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8C3C59" w14:textId="70FC69D0" w:rsidR="00E66558" w:rsidRPr="00372AB5" w:rsidRDefault="009D71E8" w:rsidP="00372AB5">
      <w:pPr>
        <w:rPr>
          <w:b/>
          <w:bCs/>
          <w:color w:val="0000FF"/>
          <w:u w:val="single"/>
        </w:rPr>
      </w:pPr>
      <w:bookmarkStart w:id="0" w:name="_Toc400361362"/>
      <w:bookmarkStart w:id="1" w:name="_Toc443397153"/>
      <w:bookmarkStart w:id="2" w:name="_Toc357771638"/>
      <w:bookmarkStart w:id="3" w:name="_Toc346793416"/>
      <w:bookmarkStart w:id="4" w:name="_Toc328122777"/>
      <w:r w:rsidRPr="00372AB5">
        <w:rPr>
          <w:b/>
          <w:bCs/>
          <w:color w:val="0000FF"/>
          <w:u w:val="single"/>
        </w:rPr>
        <w:t xml:space="preserve">Pupil premium </w:t>
      </w:r>
      <w:r w:rsidR="003D6E62" w:rsidRPr="00372AB5">
        <w:rPr>
          <w:b/>
          <w:bCs/>
          <w:color w:val="0000FF"/>
          <w:u w:val="single"/>
        </w:rPr>
        <w:t xml:space="preserve">Impact </w:t>
      </w:r>
      <w:r w:rsidRPr="00372AB5">
        <w:rPr>
          <w:b/>
          <w:bCs/>
          <w:color w:val="0000FF"/>
          <w:u w:val="single"/>
        </w:rPr>
        <w:t>statement</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r w:rsidR="001C0AE2" w:rsidRPr="00372AB5">
        <w:rPr>
          <w:b/>
          <w:bCs/>
          <w:color w:val="0000FF"/>
          <w:u w:val="single"/>
        </w:rPr>
        <w:t xml:space="preserve"> </w:t>
      </w:r>
      <w:r w:rsidR="005B4819" w:rsidRPr="00372AB5">
        <w:rPr>
          <w:b/>
          <w:bCs/>
          <w:color w:val="0000FF"/>
          <w:u w:val="single"/>
        </w:rPr>
        <w:t>Cicely Haughton School</w:t>
      </w:r>
      <w:r w:rsidR="00055550" w:rsidRPr="00372AB5">
        <w:rPr>
          <w:b/>
          <w:bCs/>
          <w:color w:val="0000FF"/>
          <w:u w:val="single"/>
        </w:rPr>
        <w:t xml:space="preserve"> 202</w:t>
      </w:r>
      <w:r w:rsidR="001A18F6">
        <w:rPr>
          <w:b/>
          <w:bCs/>
          <w:color w:val="0000FF"/>
          <w:u w:val="single"/>
        </w:rPr>
        <w:t>5</w:t>
      </w:r>
      <w:r w:rsidR="00055550" w:rsidRPr="00372AB5">
        <w:rPr>
          <w:b/>
          <w:bCs/>
          <w:color w:val="0000FF"/>
          <w:u w:val="single"/>
        </w:rPr>
        <w:t>-202</w:t>
      </w:r>
      <w:r w:rsidR="001A18F6">
        <w:rPr>
          <w:b/>
          <w:bCs/>
          <w:color w:val="0000FF"/>
          <w:u w:val="single"/>
        </w:rPr>
        <w:t>6</w:t>
      </w:r>
    </w:p>
    <w:p w14:paraId="13F42828" w14:textId="77777777" w:rsidR="00E66558" w:rsidRPr="00372AB5" w:rsidRDefault="009D71E8" w:rsidP="00372AB5">
      <w:r w:rsidRPr="00372AB5">
        <w:t xml:space="preserve">This statement details our school’s use of pupil premium funding to help improve the attainment of our disadvantaged pupils. </w:t>
      </w:r>
    </w:p>
    <w:p w14:paraId="18B549E5" w14:textId="77777777" w:rsidR="00E66558" w:rsidRPr="00372AB5" w:rsidRDefault="009D71E8" w:rsidP="00372AB5">
      <w:r w:rsidRPr="00372AB5">
        <w:t xml:space="preserve">It outlines our pupil premium strategy, how we intend to spend the funding in this academic year and the </w:t>
      </w:r>
      <w:r w:rsidR="00C000B8" w:rsidRPr="00372AB5">
        <w:t xml:space="preserve">outcomes for </w:t>
      </w:r>
      <w:r w:rsidR="004A296F" w:rsidRPr="00372AB5">
        <w:t>disadvantaged pupils</w:t>
      </w:r>
      <w:r w:rsidRPr="00372AB5">
        <w:t xml:space="preserve"> last </w:t>
      </w:r>
      <w:r w:rsidR="004A296F" w:rsidRPr="00372AB5">
        <w:t>academic year</w:t>
      </w:r>
      <w:r w:rsidR="00764777" w:rsidRPr="00372AB5">
        <w:t>.</w:t>
      </w:r>
      <w:r w:rsidR="004A296F" w:rsidRPr="00372AB5">
        <w:t xml:space="preserve"> </w:t>
      </w:r>
    </w:p>
    <w:p w14:paraId="7DE094FA" w14:textId="77777777" w:rsidR="00E66558" w:rsidRDefault="009D71E8" w:rsidP="00EC466E">
      <w:pPr>
        <w:pStyle w:val="Heading2"/>
      </w:pPr>
      <w:r>
        <w:t>School 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4A0" w:firstRow="1" w:lastRow="0" w:firstColumn="1" w:lastColumn="0" w:noHBand="0" w:noVBand="1"/>
      </w:tblPr>
      <w:tblGrid>
        <w:gridCol w:w="7183"/>
        <w:gridCol w:w="3273"/>
      </w:tblGrid>
      <w:tr w:rsidR="00F80FEC" w14:paraId="2514B26E" w14:textId="77777777" w:rsidTr="003D6E62">
        <w:tc>
          <w:tcPr>
            <w:tcW w:w="71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2BC04344" w14:textId="77777777" w:rsidR="00F80FEC" w:rsidRDefault="00F80FEC" w:rsidP="00E44C4C">
            <w:pPr>
              <w:pStyle w:val="TableHeader"/>
              <w:ind w:left="0" w:right="0"/>
              <w:jc w:val="left"/>
            </w:pPr>
            <w:r>
              <w:t>Detail</w:t>
            </w:r>
          </w:p>
        </w:tc>
        <w:tc>
          <w:tcPr>
            <w:tcW w:w="32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09E158B4" w14:textId="77777777" w:rsidR="00F80FEC" w:rsidRDefault="00F80FEC" w:rsidP="00E44C4C">
            <w:pPr>
              <w:pStyle w:val="TableHeader"/>
              <w:ind w:left="0" w:right="0"/>
              <w:jc w:val="left"/>
            </w:pPr>
            <w:r>
              <w:t>Data</w:t>
            </w:r>
          </w:p>
        </w:tc>
      </w:tr>
      <w:tr w:rsidR="00F80FEC" w14:paraId="505098A3" w14:textId="77777777" w:rsidTr="003D6E62">
        <w:tc>
          <w:tcPr>
            <w:tcW w:w="718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0DF2EA" w14:textId="77777777" w:rsidR="00F80FEC" w:rsidRDefault="00F80FEC" w:rsidP="00E44C4C">
            <w:pPr>
              <w:pStyle w:val="TableRow"/>
              <w:ind w:left="0" w:right="0"/>
            </w:pPr>
            <w:r>
              <w:t>Number of pupils in school</w:t>
            </w:r>
          </w:p>
        </w:tc>
        <w:tc>
          <w:tcPr>
            <w:tcW w:w="327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2CC365" w14:textId="77777777" w:rsidR="00F80FEC" w:rsidRPr="00BB3516" w:rsidRDefault="00F80FEC" w:rsidP="00E44C4C">
            <w:pPr>
              <w:pStyle w:val="TableRow"/>
              <w:ind w:left="0" w:right="0"/>
              <w:rPr>
                <w:color w:val="0000FF"/>
              </w:rPr>
            </w:pPr>
            <w:r w:rsidRPr="00BB3516">
              <w:rPr>
                <w:color w:val="0000FF"/>
              </w:rPr>
              <w:t>56</w:t>
            </w:r>
          </w:p>
        </w:tc>
      </w:tr>
      <w:tr w:rsidR="00F80FEC" w14:paraId="27F5450E" w14:textId="77777777" w:rsidTr="003D6E62">
        <w:tc>
          <w:tcPr>
            <w:tcW w:w="718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FC7FBB" w14:textId="77777777" w:rsidR="00F80FEC" w:rsidRDefault="00F80FEC" w:rsidP="00E44C4C">
            <w:pPr>
              <w:pStyle w:val="TableRow"/>
              <w:ind w:left="0" w:right="0"/>
            </w:pPr>
            <w:r>
              <w:t>Proportion (%) of pupil premium eligible pupils</w:t>
            </w:r>
          </w:p>
        </w:tc>
        <w:tc>
          <w:tcPr>
            <w:tcW w:w="327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BCFAFA" w14:textId="77777777" w:rsidR="00F80FEC" w:rsidRPr="004C6177" w:rsidRDefault="00F80FEC" w:rsidP="00E44C4C">
            <w:pPr>
              <w:pStyle w:val="TableRow"/>
              <w:ind w:left="0" w:right="0"/>
              <w:rPr>
                <w:color w:val="auto"/>
              </w:rPr>
            </w:pPr>
            <w:r w:rsidRPr="00D12CCE">
              <w:rPr>
                <w:color w:val="0000FF"/>
              </w:rPr>
              <w:t>48%</w:t>
            </w:r>
          </w:p>
        </w:tc>
      </w:tr>
      <w:tr w:rsidR="00F80FEC" w14:paraId="64B691C0" w14:textId="77777777" w:rsidTr="003D6E62">
        <w:tc>
          <w:tcPr>
            <w:tcW w:w="718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66E3DC" w14:textId="77777777" w:rsidR="00F80FEC" w:rsidRDefault="00F80FEC" w:rsidP="00E44C4C">
            <w:pPr>
              <w:pStyle w:val="TableRow"/>
              <w:ind w:left="0" w:right="0"/>
            </w:pPr>
            <w:r>
              <w:rPr>
                <w:szCs w:val="22"/>
              </w:rPr>
              <w:t>Date this statement was published</w:t>
            </w:r>
          </w:p>
        </w:tc>
        <w:tc>
          <w:tcPr>
            <w:tcW w:w="327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402420" w14:textId="77777777" w:rsidR="00F80FEC" w:rsidRPr="000B2D34" w:rsidRDefault="004C3EFD" w:rsidP="00E44C4C">
            <w:pPr>
              <w:pStyle w:val="TableRow"/>
              <w:ind w:left="0" w:right="0"/>
              <w:rPr>
                <w:color w:val="0000FF"/>
              </w:rPr>
            </w:pPr>
            <w:r>
              <w:rPr>
                <w:color w:val="0000FF"/>
              </w:rPr>
              <w:t>Octo</w:t>
            </w:r>
            <w:r w:rsidR="00F80FEC" w:rsidRPr="000B2D34">
              <w:rPr>
                <w:color w:val="0000FF"/>
              </w:rPr>
              <w:t>ber 202</w:t>
            </w:r>
            <w:r w:rsidR="00372AB5">
              <w:rPr>
                <w:color w:val="0000FF"/>
              </w:rPr>
              <w:t>5</w:t>
            </w:r>
          </w:p>
        </w:tc>
      </w:tr>
      <w:tr w:rsidR="00F80FEC" w14:paraId="2BBAC776" w14:textId="77777777" w:rsidTr="003D6E62">
        <w:tc>
          <w:tcPr>
            <w:tcW w:w="718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026072" w14:textId="77777777" w:rsidR="00F80FEC" w:rsidRDefault="00F80FEC" w:rsidP="00E44C4C">
            <w:pPr>
              <w:pStyle w:val="TableRow"/>
              <w:ind w:left="0" w:right="0"/>
            </w:pPr>
            <w:r>
              <w:rPr>
                <w:szCs w:val="22"/>
              </w:rPr>
              <w:t>Date on which it will be reviewed</w:t>
            </w:r>
          </w:p>
        </w:tc>
        <w:tc>
          <w:tcPr>
            <w:tcW w:w="327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3ACC42" w14:textId="7B9E57C9" w:rsidR="00F80FEC" w:rsidRPr="000B2D34" w:rsidRDefault="00D75681" w:rsidP="00E44C4C">
            <w:pPr>
              <w:pStyle w:val="TableRow"/>
              <w:ind w:left="0" w:right="0"/>
              <w:rPr>
                <w:color w:val="0000FF"/>
              </w:rPr>
            </w:pPr>
            <w:r>
              <w:rPr>
                <w:color w:val="0000FF"/>
              </w:rPr>
              <w:t xml:space="preserve">By </w:t>
            </w:r>
            <w:r w:rsidR="004C3EFD">
              <w:rPr>
                <w:color w:val="0000FF"/>
              </w:rPr>
              <w:t>December</w:t>
            </w:r>
            <w:r w:rsidR="00F80FEC" w:rsidRPr="000B2D34">
              <w:rPr>
                <w:color w:val="0000FF"/>
              </w:rPr>
              <w:t xml:space="preserve"> 20</w:t>
            </w:r>
            <w:r w:rsidR="001F2F3D">
              <w:rPr>
                <w:color w:val="0000FF"/>
              </w:rPr>
              <w:t>26</w:t>
            </w:r>
          </w:p>
        </w:tc>
      </w:tr>
      <w:tr w:rsidR="00F80FEC" w14:paraId="56390301" w14:textId="77777777" w:rsidTr="003D6E62">
        <w:tc>
          <w:tcPr>
            <w:tcW w:w="718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82B849" w14:textId="77777777" w:rsidR="00F80FEC" w:rsidRDefault="00F80FEC" w:rsidP="00E44C4C">
            <w:pPr>
              <w:pStyle w:val="TableRow"/>
              <w:ind w:left="0" w:right="0"/>
            </w:pPr>
            <w:r>
              <w:t>Statement authorised by</w:t>
            </w:r>
          </w:p>
        </w:tc>
        <w:tc>
          <w:tcPr>
            <w:tcW w:w="327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E487C3" w14:textId="77777777" w:rsidR="00F80FEC" w:rsidRPr="000B2D34" w:rsidRDefault="00F80FEC" w:rsidP="00E44C4C">
            <w:pPr>
              <w:pStyle w:val="TableRow"/>
              <w:ind w:left="0" w:right="0"/>
              <w:rPr>
                <w:color w:val="0000FF"/>
              </w:rPr>
            </w:pPr>
            <w:r w:rsidRPr="000B2D34">
              <w:rPr>
                <w:color w:val="0000FF"/>
              </w:rPr>
              <w:t xml:space="preserve">Mrs Janey Hancock </w:t>
            </w:r>
          </w:p>
        </w:tc>
      </w:tr>
      <w:tr w:rsidR="00F80FEC" w14:paraId="2CC537D1" w14:textId="77777777" w:rsidTr="003D6E62">
        <w:tc>
          <w:tcPr>
            <w:tcW w:w="718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351BEC" w14:textId="77777777" w:rsidR="00F80FEC" w:rsidRDefault="00F80FEC" w:rsidP="00E44C4C">
            <w:pPr>
              <w:pStyle w:val="TableRow"/>
              <w:ind w:left="0" w:right="0"/>
            </w:pPr>
            <w:r>
              <w:t>Pupil premium lead</w:t>
            </w:r>
          </w:p>
        </w:tc>
        <w:tc>
          <w:tcPr>
            <w:tcW w:w="327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7D0F6A" w14:textId="77777777" w:rsidR="00F80FEC" w:rsidRPr="000B2D34" w:rsidRDefault="004C3EFD" w:rsidP="004C3EFD">
            <w:pPr>
              <w:pStyle w:val="TableRow"/>
              <w:ind w:left="0" w:right="0"/>
              <w:rPr>
                <w:color w:val="0000FF"/>
              </w:rPr>
            </w:pPr>
            <w:r>
              <w:rPr>
                <w:color w:val="0000FF"/>
              </w:rPr>
              <w:t xml:space="preserve">Mrs Janey Hancock </w:t>
            </w:r>
          </w:p>
        </w:tc>
      </w:tr>
      <w:tr w:rsidR="00F80FEC" w14:paraId="6A0F1740" w14:textId="77777777" w:rsidTr="003D6E62">
        <w:tc>
          <w:tcPr>
            <w:tcW w:w="718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4FB0C64" w14:textId="77777777" w:rsidR="00F80FEC" w:rsidRDefault="00F80FEC" w:rsidP="00E44C4C">
            <w:pPr>
              <w:pStyle w:val="TableRow"/>
              <w:ind w:left="0" w:right="0"/>
            </w:pPr>
            <w:r>
              <w:t xml:space="preserve">Governor </w:t>
            </w:r>
            <w:r>
              <w:rPr>
                <w:szCs w:val="22"/>
              </w:rPr>
              <w:t xml:space="preserve">/ Trustee </w:t>
            </w:r>
            <w:r>
              <w:t>lead</w:t>
            </w:r>
          </w:p>
        </w:tc>
        <w:tc>
          <w:tcPr>
            <w:tcW w:w="327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172C66" w14:textId="77777777" w:rsidR="00F80FEC" w:rsidRPr="000B2D34" w:rsidRDefault="00F80FEC" w:rsidP="00E44C4C">
            <w:pPr>
              <w:pStyle w:val="TableRow"/>
              <w:ind w:left="0" w:right="0"/>
              <w:rPr>
                <w:color w:val="0000FF"/>
              </w:rPr>
            </w:pPr>
            <w:r w:rsidRPr="000B2D34">
              <w:rPr>
                <w:color w:val="0000FF"/>
              </w:rPr>
              <w:t>S</w:t>
            </w:r>
            <w:r w:rsidR="00055550">
              <w:rPr>
                <w:color w:val="0000FF"/>
              </w:rPr>
              <w:t>arah Stubbs</w:t>
            </w:r>
            <w:r w:rsidRPr="000B2D34">
              <w:rPr>
                <w:color w:val="0000FF"/>
              </w:rPr>
              <w:t xml:space="preserve"> -Pupil/Sports premium </w:t>
            </w:r>
            <w:r>
              <w:rPr>
                <w:color w:val="0000FF"/>
              </w:rPr>
              <w:t xml:space="preserve">LAB member </w:t>
            </w:r>
          </w:p>
        </w:tc>
      </w:tr>
    </w:tbl>
    <w:bookmarkEnd w:id="2"/>
    <w:bookmarkEnd w:id="3"/>
    <w:bookmarkEnd w:id="4"/>
    <w:p w14:paraId="5FFBD60E" w14:textId="77777777" w:rsidR="00E66558" w:rsidRPr="00612C97" w:rsidRDefault="009D71E8" w:rsidP="00612C97">
      <w:pPr>
        <w:pStyle w:val="Heading2"/>
      </w:pPr>
      <w:r>
        <w:t>Funding overview</w:t>
      </w:r>
    </w:p>
    <w:tbl>
      <w:tblPr>
        <w:tblW w:w="9486" w:type="dxa"/>
        <w:tblCellMar>
          <w:left w:w="10" w:type="dxa"/>
          <w:right w:w="10" w:type="dxa"/>
        </w:tblCellMar>
        <w:tblLook w:val="04A0" w:firstRow="1" w:lastRow="0" w:firstColumn="1" w:lastColumn="0" w:noHBand="0" w:noVBand="1"/>
      </w:tblPr>
      <w:tblGrid>
        <w:gridCol w:w="6516"/>
        <w:gridCol w:w="2970"/>
      </w:tblGrid>
      <w:tr w:rsidR="00E66558" w14:paraId="6F24DB04" w14:textId="77777777" w:rsidTr="00A52521">
        <w:trPr>
          <w:trHeight w:val="374"/>
        </w:trPr>
        <w:tc>
          <w:tcPr>
            <w:tcW w:w="6516"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vAlign w:val="center"/>
          </w:tcPr>
          <w:p w14:paraId="5B4FAED3" w14:textId="77777777" w:rsidR="00E66558" w:rsidRDefault="009D71E8" w:rsidP="00926497">
            <w:pPr>
              <w:pStyle w:val="TableRow"/>
              <w:ind w:left="0" w:right="0"/>
            </w:pPr>
            <w:r>
              <w:rPr>
                <w:b/>
              </w:rPr>
              <w:t>Detail</w:t>
            </w:r>
          </w:p>
        </w:tc>
        <w:tc>
          <w:tcPr>
            <w:tcW w:w="2970"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vAlign w:val="center"/>
          </w:tcPr>
          <w:p w14:paraId="1AF2C965" w14:textId="77777777" w:rsidR="00E66558" w:rsidRDefault="009D71E8" w:rsidP="00926497">
            <w:pPr>
              <w:pStyle w:val="TableRow"/>
              <w:ind w:left="0" w:right="0"/>
            </w:pPr>
            <w:r>
              <w:rPr>
                <w:b/>
              </w:rPr>
              <w:t>Amount</w:t>
            </w:r>
          </w:p>
        </w:tc>
      </w:tr>
      <w:tr w:rsidR="00E66558" w14:paraId="6EF77B1B" w14:textId="77777777">
        <w:trPr>
          <w:trHeight w:val="374"/>
        </w:trPr>
        <w:tc>
          <w:tcPr>
            <w:tcW w:w="6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F3128C" w14:textId="77777777" w:rsidR="00E66558" w:rsidRDefault="009D71E8" w:rsidP="00926497">
            <w:pPr>
              <w:pStyle w:val="TableRow"/>
              <w:ind w:left="0" w:right="0"/>
            </w:pPr>
            <w:r>
              <w:t>Pupil premium funding allocation this academic year</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1B8CDB" w14:textId="77777777" w:rsidR="00E66558" w:rsidRPr="004C6177" w:rsidRDefault="00B3127F" w:rsidP="00926497">
            <w:pPr>
              <w:pStyle w:val="TableRow"/>
              <w:ind w:left="0" w:right="0"/>
              <w:rPr>
                <w:color w:val="auto"/>
              </w:rPr>
            </w:pPr>
            <w:r w:rsidRPr="00116D41">
              <w:rPr>
                <w:color w:val="0000FF"/>
              </w:rPr>
              <w:t>£</w:t>
            </w:r>
            <w:r w:rsidR="00116D41" w:rsidRPr="00116D41">
              <w:rPr>
                <w:color w:val="0000FF"/>
              </w:rPr>
              <w:t>41</w:t>
            </w:r>
            <w:r w:rsidR="00DE79B4" w:rsidRPr="00116D41">
              <w:rPr>
                <w:color w:val="0000FF"/>
              </w:rPr>
              <w:t>,</w:t>
            </w:r>
            <w:r w:rsidR="00116D41" w:rsidRPr="00116D41">
              <w:rPr>
                <w:color w:val="0000FF"/>
              </w:rPr>
              <w:t>440</w:t>
            </w:r>
          </w:p>
        </w:tc>
      </w:tr>
      <w:tr w:rsidR="00E66558" w14:paraId="26FEEF15" w14:textId="77777777">
        <w:trPr>
          <w:trHeight w:val="374"/>
        </w:trPr>
        <w:tc>
          <w:tcPr>
            <w:tcW w:w="6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3ABAF0" w14:textId="77777777" w:rsidR="00E66558" w:rsidRDefault="009D71E8" w:rsidP="00926497">
            <w:pPr>
              <w:pStyle w:val="TableRow"/>
              <w:ind w:left="0" w:right="0"/>
            </w:pPr>
            <w:r>
              <w:t>Pupil premium funding carried forward from previous years</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22540B" w14:textId="77777777" w:rsidR="00E66558" w:rsidRPr="004C6177" w:rsidRDefault="009D71E8" w:rsidP="00926497">
            <w:pPr>
              <w:pStyle w:val="TableRow"/>
              <w:ind w:left="0" w:right="0"/>
              <w:rPr>
                <w:color w:val="auto"/>
              </w:rPr>
            </w:pPr>
            <w:r w:rsidRPr="004C6177">
              <w:rPr>
                <w:color w:val="auto"/>
              </w:rPr>
              <w:t>£</w:t>
            </w:r>
            <w:r w:rsidR="00116D41">
              <w:rPr>
                <w:color w:val="auto"/>
              </w:rPr>
              <w:t xml:space="preserve"> nil </w:t>
            </w:r>
          </w:p>
        </w:tc>
      </w:tr>
      <w:tr w:rsidR="00E66558" w14:paraId="5AC88145" w14:textId="77777777">
        <w:tc>
          <w:tcPr>
            <w:tcW w:w="65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26BE3D" w14:textId="77777777" w:rsidR="00E66558" w:rsidRDefault="009D71E8" w:rsidP="00926497">
            <w:pPr>
              <w:pStyle w:val="TableRow"/>
              <w:ind w:left="0" w:right="0"/>
              <w:rPr>
                <w:b/>
              </w:rPr>
            </w:pPr>
            <w:r>
              <w:rPr>
                <w:b/>
              </w:rPr>
              <w:t>Total budget for this academic year</w:t>
            </w:r>
          </w:p>
          <w:p w14:paraId="725CFA2E" w14:textId="77777777" w:rsidR="00E66558" w:rsidRDefault="00E66558" w:rsidP="00926497">
            <w:pPr>
              <w:pStyle w:val="TableRow"/>
              <w:ind w:left="0" w:right="0"/>
            </w:pP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F6B69C" w14:textId="77777777" w:rsidR="00E66558" w:rsidRPr="004C6177" w:rsidRDefault="009D71E8" w:rsidP="00926497">
            <w:pPr>
              <w:pStyle w:val="TableRow"/>
              <w:ind w:left="0" w:right="0"/>
              <w:rPr>
                <w:color w:val="auto"/>
              </w:rPr>
            </w:pPr>
            <w:r w:rsidRPr="004C6177">
              <w:rPr>
                <w:color w:val="auto"/>
              </w:rPr>
              <w:t>£</w:t>
            </w:r>
            <w:r w:rsidR="00116D41" w:rsidRPr="00116D41">
              <w:rPr>
                <w:color w:val="0000FF"/>
              </w:rPr>
              <w:t>41,440</w:t>
            </w:r>
          </w:p>
        </w:tc>
      </w:tr>
    </w:tbl>
    <w:p w14:paraId="591424FB" w14:textId="77777777" w:rsidR="00E66558" w:rsidRDefault="009D71E8" w:rsidP="00071247">
      <w:pPr>
        <w:pStyle w:val="Heading1"/>
      </w:pPr>
      <w:r>
        <w:lastRenderedPageBreak/>
        <w:t>Pupil premium strategy plan</w:t>
      </w:r>
    </w:p>
    <w:p w14:paraId="74DBA71E" w14:textId="77777777" w:rsidR="00E66558" w:rsidRPr="00140916" w:rsidRDefault="009D71E8" w:rsidP="00EC466E">
      <w:pPr>
        <w:pStyle w:val="Heading2"/>
        <w:rPr>
          <w:color w:val="0000FF"/>
          <w:u w:val="single"/>
        </w:rPr>
      </w:pPr>
      <w:bookmarkStart w:id="14" w:name="_Toc357771640"/>
      <w:bookmarkStart w:id="15" w:name="_Toc346793418"/>
      <w:r w:rsidRPr="00140916">
        <w:rPr>
          <w:color w:val="0000FF"/>
          <w:u w:val="single"/>
        </w:rPr>
        <w:t>Statement of intent</w:t>
      </w:r>
    </w:p>
    <w:tbl>
      <w:tblPr>
        <w:tblW w:w="10343" w:type="dxa"/>
        <w:tblCellMar>
          <w:left w:w="10" w:type="dxa"/>
          <w:right w:w="10" w:type="dxa"/>
        </w:tblCellMar>
        <w:tblLook w:val="04A0" w:firstRow="1" w:lastRow="0" w:firstColumn="1" w:lastColumn="0" w:noHBand="0" w:noVBand="1"/>
      </w:tblPr>
      <w:tblGrid>
        <w:gridCol w:w="10343"/>
      </w:tblGrid>
      <w:tr w:rsidR="00E66558" w:rsidRPr="006F024D" w14:paraId="653BBFB5" w14:textId="77777777" w:rsidTr="001A18F6">
        <w:trPr>
          <w:trHeight w:val="5186"/>
        </w:trPr>
        <w:tc>
          <w:tcPr>
            <w:tcW w:w="103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A7265B" w14:textId="77777777" w:rsidR="004C2496" w:rsidRPr="004C2496" w:rsidRDefault="008C599C" w:rsidP="001A18F6">
            <w:pPr>
              <w:pBdr>
                <w:top w:val="nil"/>
                <w:left w:val="nil"/>
                <w:bottom w:val="nil"/>
                <w:right w:val="nil"/>
                <w:between w:val="nil"/>
              </w:pBdr>
              <w:spacing w:line="240" w:lineRule="auto"/>
              <w:rPr>
                <w:color w:val="0000FF"/>
              </w:rPr>
            </w:pPr>
            <w:r w:rsidRPr="006F024D">
              <w:rPr>
                <w:color w:val="auto"/>
              </w:rPr>
              <w:t xml:space="preserve"> </w:t>
            </w:r>
            <w:r w:rsidR="004C2496" w:rsidRPr="004C2496">
              <w:rPr>
                <w:color w:val="0000FF"/>
              </w:rPr>
              <w:t xml:space="preserve">At CHS, we believe that all students irrespective of their background and the challenges they face, deserve to access the very best in learning, experiences and opportunities so that they make fantastic, measurable progress, achieve </w:t>
            </w:r>
            <w:r w:rsidR="004C2496">
              <w:rPr>
                <w:color w:val="0000FF"/>
              </w:rPr>
              <w:t>their potential regardless of their starting points.</w:t>
            </w:r>
          </w:p>
          <w:p w14:paraId="0C773FA9" w14:textId="77777777" w:rsidR="00E3786B" w:rsidRDefault="004C2496" w:rsidP="001A18F6">
            <w:pPr>
              <w:pBdr>
                <w:top w:val="nil"/>
                <w:left w:val="nil"/>
                <w:bottom w:val="nil"/>
                <w:right w:val="nil"/>
                <w:between w:val="nil"/>
              </w:pBdr>
              <w:spacing w:line="240" w:lineRule="auto"/>
              <w:rPr>
                <w:color w:val="0000FF"/>
              </w:rPr>
            </w:pPr>
            <w:r w:rsidRPr="004C2496">
              <w:rPr>
                <w:color w:val="0000FF"/>
              </w:rPr>
              <w:t xml:space="preserve">The focus of our pupil premium strategy is to support disadvantaged pupils in achieving those goals, </w:t>
            </w:r>
            <w:r>
              <w:rPr>
                <w:color w:val="0000FF"/>
              </w:rPr>
              <w:t xml:space="preserve">address their negative attitudes to </w:t>
            </w:r>
            <w:r w:rsidR="00E3786B">
              <w:rPr>
                <w:color w:val="0000FF"/>
              </w:rPr>
              <w:t>learning</w:t>
            </w:r>
            <w:r>
              <w:rPr>
                <w:color w:val="0000FF"/>
              </w:rPr>
              <w:t xml:space="preserve"> and fear of </w:t>
            </w:r>
            <w:r w:rsidR="00E3786B">
              <w:rPr>
                <w:color w:val="0000FF"/>
              </w:rPr>
              <w:t xml:space="preserve">failure and acknowledge their successes regardless of how minor they may seem. </w:t>
            </w:r>
          </w:p>
          <w:p w14:paraId="55D1FEA0" w14:textId="77777777" w:rsidR="004C2496" w:rsidRPr="004C2496" w:rsidRDefault="004C2496" w:rsidP="001A18F6">
            <w:pPr>
              <w:pBdr>
                <w:top w:val="nil"/>
                <w:left w:val="nil"/>
                <w:bottom w:val="nil"/>
                <w:right w:val="nil"/>
                <w:between w:val="nil"/>
              </w:pBdr>
              <w:spacing w:line="240" w:lineRule="auto"/>
              <w:rPr>
                <w:color w:val="0000FF"/>
              </w:rPr>
            </w:pPr>
            <w:r w:rsidRPr="004C2496">
              <w:rPr>
                <w:color w:val="0000FF"/>
              </w:rPr>
              <w:t xml:space="preserve">The activities we have outlined in this plan are specifically designed with the challenges faced by our </w:t>
            </w:r>
            <w:r w:rsidR="00E3786B">
              <w:rPr>
                <w:color w:val="0000FF"/>
              </w:rPr>
              <w:t>children</w:t>
            </w:r>
            <w:r w:rsidRPr="004C2496">
              <w:rPr>
                <w:color w:val="0000FF"/>
              </w:rPr>
              <w:t xml:space="preserve"> in mind, with the intention of supporting their needs regardless of whether they are disadvantaged or not. </w:t>
            </w:r>
          </w:p>
          <w:p w14:paraId="74221DDC" w14:textId="77777777" w:rsidR="004C2496" w:rsidRPr="004C2496" w:rsidRDefault="004C2496" w:rsidP="001A18F6">
            <w:pPr>
              <w:pBdr>
                <w:top w:val="nil"/>
                <w:left w:val="nil"/>
                <w:bottom w:val="nil"/>
                <w:right w:val="nil"/>
                <w:between w:val="nil"/>
              </w:pBdr>
              <w:spacing w:line="240" w:lineRule="auto"/>
              <w:rPr>
                <w:color w:val="0000FF"/>
              </w:rPr>
            </w:pPr>
            <w:r w:rsidRPr="004C2496">
              <w:rPr>
                <w:color w:val="0000FF"/>
              </w:rPr>
              <w:t xml:space="preserve">The evolution of our </w:t>
            </w:r>
            <w:r w:rsidR="00EF4025">
              <w:rPr>
                <w:color w:val="0000FF"/>
              </w:rPr>
              <w:t xml:space="preserve">creative </w:t>
            </w:r>
            <w:r w:rsidRPr="004C2496">
              <w:rPr>
                <w:color w:val="0000FF"/>
              </w:rPr>
              <w:t xml:space="preserve">curriculum </w:t>
            </w:r>
            <w:r w:rsidR="00EF4025">
              <w:rPr>
                <w:color w:val="0000FF"/>
              </w:rPr>
              <w:t xml:space="preserve">has </w:t>
            </w:r>
            <w:r w:rsidRPr="004C2496">
              <w:rPr>
                <w:color w:val="0000FF"/>
              </w:rPr>
              <w:t>quality first teaching at the forefront of our approach</w:t>
            </w:r>
            <w:r w:rsidR="00E4004A">
              <w:rPr>
                <w:color w:val="0000FF"/>
              </w:rPr>
              <w:t xml:space="preserve"> underpinned by nurture principles</w:t>
            </w:r>
            <w:r w:rsidR="003B5882">
              <w:rPr>
                <w:color w:val="0000FF"/>
              </w:rPr>
              <w:t xml:space="preserve"> targeting children’s self-belief and wellbeing as of paramount importance. </w:t>
            </w:r>
            <w:r w:rsidR="00E4004A">
              <w:rPr>
                <w:color w:val="0000FF"/>
              </w:rPr>
              <w:t xml:space="preserve"> </w:t>
            </w:r>
          </w:p>
          <w:p w14:paraId="4A5CCD45" w14:textId="70D2F5C8" w:rsidR="00B72A26" w:rsidRPr="001A18F6" w:rsidRDefault="004C2496" w:rsidP="001A18F6">
            <w:pPr>
              <w:pBdr>
                <w:top w:val="nil"/>
                <w:left w:val="nil"/>
                <w:bottom w:val="nil"/>
                <w:right w:val="nil"/>
                <w:between w:val="nil"/>
              </w:pBdr>
              <w:spacing w:line="240" w:lineRule="auto"/>
              <w:rPr>
                <w:color w:val="0000FF"/>
              </w:rPr>
            </w:pPr>
            <w:r w:rsidRPr="004C2496">
              <w:rPr>
                <w:color w:val="0000FF"/>
              </w:rPr>
              <w:t>Our pupil premium strategy is strategically linked to our whole school development plan to ensure our priorities are communicated clearly</w:t>
            </w:r>
            <w:r w:rsidR="008A134C">
              <w:rPr>
                <w:color w:val="0000FF"/>
              </w:rPr>
              <w:t xml:space="preserve"> </w:t>
            </w:r>
            <w:r w:rsidRPr="004C2496">
              <w:rPr>
                <w:color w:val="0000FF"/>
              </w:rPr>
              <w:t>and achieved effectively</w:t>
            </w:r>
            <w:r w:rsidR="008A134C">
              <w:rPr>
                <w:color w:val="0000FF"/>
              </w:rPr>
              <w:t xml:space="preserve"> across all staff teams and areas of the school day and residential provision</w:t>
            </w:r>
            <w:r w:rsidRPr="004C2496">
              <w:rPr>
                <w:color w:val="0000FF"/>
              </w:rPr>
              <w:t xml:space="preserve">. </w:t>
            </w:r>
          </w:p>
        </w:tc>
      </w:tr>
    </w:tbl>
    <w:p w14:paraId="40367552" w14:textId="77777777" w:rsidR="00303016" w:rsidRDefault="00303016">
      <w:pPr>
        <w:suppressAutoHyphens w:val="0"/>
        <w:spacing w:after="0" w:line="240" w:lineRule="auto"/>
        <w:rPr>
          <w:b/>
          <w:color w:val="104F75"/>
          <w:sz w:val="32"/>
          <w:szCs w:val="32"/>
        </w:rPr>
      </w:pPr>
      <w:r>
        <w:br w:type="page"/>
      </w:r>
    </w:p>
    <w:p w14:paraId="043F9A38" w14:textId="77777777" w:rsidR="00E66558" w:rsidRPr="00140916" w:rsidRDefault="009D71E8" w:rsidP="00EC466E">
      <w:pPr>
        <w:pStyle w:val="Heading2"/>
        <w:spacing w:before="600"/>
        <w:rPr>
          <w:color w:val="0000FF"/>
          <w:u w:val="single"/>
        </w:rPr>
      </w:pPr>
      <w:r w:rsidRPr="00140916">
        <w:rPr>
          <w:color w:val="0000FF"/>
          <w:u w:val="single"/>
        </w:rPr>
        <w:lastRenderedPageBreak/>
        <w:t>Challenges</w:t>
      </w:r>
    </w:p>
    <w:p w14:paraId="170BF824" w14:textId="77777777" w:rsidR="00E66558" w:rsidRPr="00140916" w:rsidRDefault="009D71E8" w:rsidP="00612C97">
      <w:pPr>
        <w:rPr>
          <w:color w:val="0000FF"/>
        </w:rPr>
      </w:pPr>
      <w:r w:rsidRPr="00140916">
        <w:rPr>
          <w:bCs/>
          <w:color w:val="0000FF"/>
        </w:rPr>
        <w:t>This details</w:t>
      </w:r>
      <w:r w:rsidRPr="00140916">
        <w:rPr>
          <w:color w:val="0000FF"/>
        </w:rPr>
        <w:t xml:space="preserve"> the key</w:t>
      </w:r>
      <w:r w:rsidRPr="00140916">
        <w:rPr>
          <w:bCs/>
          <w:color w:val="0000FF"/>
        </w:rPr>
        <w:t xml:space="preserve"> </w:t>
      </w:r>
      <w:r w:rsidRPr="00140916">
        <w:rPr>
          <w:color w:val="0000FF"/>
        </w:rPr>
        <w:t xml:space="preserve">challenges to </w:t>
      </w:r>
      <w:r w:rsidRPr="00140916">
        <w:rPr>
          <w:bCs/>
          <w:color w:val="0000FF"/>
        </w:rPr>
        <w:t>achievement that we have</w:t>
      </w:r>
      <w:r w:rsidRPr="00140916">
        <w:rPr>
          <w:color w:val="0000FF"/>
        </w:rPr>
        <w:t xml:space="preserve"> identified among </w:t>
      </w:r>
      <w:r w:rsidRPr="00140916">
        <w:rPr>
          <w:bCs/>
          <w:color w:val="0000FF"/>
        </w:rPr>
        <w:t>our</w:t>
      </w:r>
      <w:r w:rsidRPr="00140916">
        <w:rPr>
          <w:color w:val="0000FF"/>
        </w:rPr>
        <w:t xml:space="preserve"> disadvantaged </w:t>
      </w:r>
      <w:r w:rsidR="00140916" w:rsidRPr="00140916">
        <w:rPr>
          <w:color w:val="0000FF"/>
        </w:rPr>
        <w:t>individuals.</w:t>
      </w:r>
    </w:p>
    <w:tbl>
      <w:tblPr>
        <w:tblW w:w="5000" w:type="pct"/>
        <w:tblCellMar>
          <w:left w:w="10" w:type="dxa"/>
          <w:right w:w="10" w:type="dxa"/>
        </w:tblCellMar>
        <w:tblLook w:val="04A0" w:firstRow="1" w:lastRow="0" w:firstColumn="1" w:lastColumn="0" w:noHBand="0" w:noVBand="1"/>
      </w:tblPr>
      <w:tblGrid>
        <w:gridCol w:w="1628"/>
        <w:gridCol w:w="8828"/>
      </w:tblGrid>
      <w:tr w:rsidR="00E66558" w:rsidRPr="006F024D" w14:paraId="16D18CDA" w14:textId="77777777" w:rsidTr="009A1DC1">
        <w:tc>
          <w:tcPr>
            <w:tcW w:w="1628"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413B2D7B" w14:textId="77777777" w:rsidR="00E66558" w:rsidRPr="00295613" w:rsidRDefault="009D71E8" w:rsidP="00295613">
            <w:pPr>
              <w:pStyle w:val="TableHeader"/>
              <w:ind w:left="0" w:right="0"/>
              <w:rPr>
                <w:color w:val="0000FF"/>
              </w:rPr>
            </w:pPr>
            <w:r w:rsidRPr="00295613">
              <w:rPr>
                <w:color w:val="0000FF"/>
              </w:rPr>
              <w:t>Challenge number</w:t>
            </w:r>
          </w:p>
        </w:tc>
        <w:tc>
          <w:tcPr>
            <w:tcW w:w="8828"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164CAE90" w14:textId="77777777" w:rsidR="00E66558" w:rsidRPr="00295613" w:rsidRDefault="009D71E8" w:rsidP="00295613">
            <w:pPr>
              <w:pStyle w:val="TableHeader"/>
              <w:ind w:left="0" w:right="0"/>
              <w:rPr>
                <w:color w:val="0000FF"/>
              </w:rPr>
            </w:pPr>
            <w:r w:rsidRPr="00295613">
              <w:rPr>
                <w:color w:val="0000FF"/>
              </w:rPr>
              <w:t>Detail of challenge</w:t>
            </w:r>
          </w:p>
        </w:tc>
      </w:tr>
      <w:tr w:rsidR="008F36B5" w:rsidRPr="006F024D" w14:paraId="2EF3794E" w14:textId="77777777" w:rsidTr="009A1DC1">
        <w:tc>
          <w:tcPr>
            <w:tcW w:w="16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154610" w14:textId="77777777" w:rsidR="008F36B5" w:rsidRPr="00295613" w:rsidRDefault="007125B3" w:rsidP="00295613">
            <w:pPr>
              <w:pStyle w:val="TableRow"/>
              <w:ind w:left="0" w:right="0"/>
              <w:jc w:val="center"/>
              <w:rPr>
                <w:color w:val="0000FF"/>
                <w:sz w:val="22"/>
                <w:szCs w:val="22"/>
              </w:rPr>
            </w:pPr>
            <w:r w:rsidRPr="00295613">
              <w:rPr>
                <w:color w:val="0000FF"/>
                <w:sz w:val="22"/>
                <w:szCs w:val="22"/>
              </w:rPr>
              <w:t>1</w:t>
            </w:r>
          </w:p>
        </w:tc>
        <w:tc>
          <w:tcPr>
            <w:tcW w:w="8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2D9680" w14:textId="77777777" w:rsidR="008F36B5" w:rsidRPr="00424E08" w:rsidRDefault="00D671C1" w:rsidP="00926497">
            <w:pPr>
              <w:pStyle w:val="TableRowCentered"/>
              <w:spacing w:after="120"/>
              <w:ind w:left="0" w:right="0"/>
              <w:jc w:val="left"/>
              <w:rPr>
                <w:iCs/>
                <w:color w:val="0000FF"/>
                <w:szCs w:val="24"/>
              </w:rPr>
            </w:pPr>
            <w:r w:rsidRPr="00424E08">
              <w:rPr>
                <w:color w:val="0000FF"/>
              </w:rPr>
              <w:t xml:space="preserve">Internal and external </w:t>
            </w:r>
            <w:r w:rsidR="008F36B5" w:rsidRPr="00424E08">
              <w:rPr>
                <w:color w:val="0000FF"/>
              </w:rPr>
              <w:t xml:space="preserve">assessments show that disadvantaged </w:t>
            </w:r>
            <w:r w:rsidR="00E11E74" w:rsidRPr="00424E08">
              <w:rPr>
                <w:color w:val="0000FF"/>
              </w:rPr>
              <w:t>children</w:t>
            </w:r>
            <w:r w:rsidR="008F36B5" w:rsidRPr="00424E08">
              <w:rPr>
                <w:color w:val="0000FF"/>
              </w:rPr>
              <w:t xml:space="preserve"> generally make less progress from their starting points when entering</w:t>
            </w:r>
            <w:r w:rsidR="00E77546" w:rsidRPr="00424E08">
              <w:rPr>
                <w:color w:val="0000FF"/>
              </w:rPr>
              <w:t xml:space="preserve"> </w:t>
            </w:r>
            <w:r w:rsidR="00C8119B" w:rsidRPr="00424E08">
              <w:rPr>
                <w:color w:val="0000FF"/>
              </w:rPr>
              <w:t>mainstream</w:t>
            </w:r>
            <w:r w:rsidR="008F36B5" w:rsidRPr="00424E08">
              <w:rPr>
                <w:color w:val="0000FF"/>
              </w:rPr>
              <w:t xml:space="preserve">. Whilst the types of barriers to learning and </w:t>
            </w:r>
            <w:r w:rsidR="00F2193F" w:rsidRPr="00424E08">
              <w:rPr>
                <w:color w:val="0000FF"/>
              </w:rPr>
              <w:t xml:space="preserve">the </w:t>
            </w:r>
            <w:r w:rsidR="008F36B5" w:rsidRPr="00424E08">
              <w:rPr>
                <w:color w:val="0000FF"/>
              </w:rPr>
              <w:t xml:space="preserve">difficulties disadvantaged pupils experience </w:t>
            </w:r>
            <w:r w:rsidR="005F163E" w:rsidRPr="00424E08">
              <w:rPr>
                <w:color w:val="0000FF"/>
              </w:rPr>
              <w:t>vary</w:t>
            </w:r>
            <w:r w:rsidR="005E7488" w:rsidRPr="00424E08">
              <w:rPr>
                <w:color w:val="0000FF"/>
              </w:rPr>
              <w:t>,</w:t>
            </w:r>
            <w:r w:rsidR="008F36B5" w:rsidRPr="00424E08">
              <w:rPr>
                <w:color w:val="0000FF"/>
              </w:rPr>
              <w:t xml:space="preserve"> their overall academic progress tends to be lower in most subjects compared to non-disadvantaged pupils. </w:t>
            </w:r>
            <w:r w:rsidR="00C8119B" w:rsidRPr="00424E08">
              <w:rPr>
                <w:color w:val="0000FF"/>
              </w:rPr>
              <w:t xml:space="preserve">The fact that the majority of our children come from failed placements in a </w:t>
            </w:r>
            <w:r w:rsidR="00424E08" w:rsidRPr="00424E08">
              <w:rPr>
                <w:color w:val="0000FF"/>
              </w:rPr>
              <w:t>mainstream education system</w:t>
            </w:r>
            <w:r w:rsidR="00841348" w:rsidRPr="00424E08">
              <w:rPr>
                <w:color w:val="0000FF"/>
              </w:rPr>
              <w:t xml:space="preserve"> leads tour children joining us with low self-esteem, self-belief and self-confidence and often they</w:t>
            </w:r>
            <w:r w:rsidR="00424E08" w:rsidRPr="00424E08">
              <w:rPr>
                <w:color w:val="0000FF"/>
              </w:rPr>
              <w:t xml:space="preserve"> </w:t>
            </w:r>
            <w:r w:rsidR="00841348" w:rsidRPr="00424E08">
              <w:rPr>
                <w:color w:val="0000FF"/>
              </w:rPr>
              <w:t xml:space="preserve">have negative view points on education and its importance. </w:t>
            </w:r>
            <w:r w:rsidR="00C8119B" w:rsidRPr="00424E08">
              <w:rPr>
                <w:color w:val="0000FF"/>
              </w:rPr>
              <w:t xml:space="preserve"> </w:t>
            </w:r>
          </w:p>
        </w:tc>
      </w:tr>
      <w:tr w:rsidR="00E66558" w:rsidRPr="006F024D" w14:paraId="77C8981E" w14:textId="77777777" w:rsidTr="009A1DC1">
        <w:tc>
          <w:tcPr>
            <w:tcW w:w="16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816D6B" w14:textId="77777777" w:rsidR="00E66558" w:rsidRPr="00295613" w:rsidRDefault="007125B3" w:rsidP="00295613">
            <w:pPr>
              <w:pStyle w:val="TableRow"/>
              <w:ind w:left="0" w:right="0"/>
              <w:jc w:val="center"/>
              <w:rPr>
                <w:color w:val="0000FF"/>
                <w:sz w:val="22"/>
                <w:szCs w:val="22"/>
              </w:rPr>
            </w:pPr>
            <w:r w:rsidRPr="00295613">
              <w:rPr>
                <w:color w:val="0000FF"/>
                <w:sz w:val="22"/>
                <w:szCs w:val="22"/>
              </w:rPr>
              <w:t>2</w:t>
            </w:r>
          </w:p>
        </w:tc>
        <w:tc>
          <w:tcPr>
            <w:tcW w:w="8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4F71AB" w14:textId="77777777" w:rsidR="00767EC5" w:rsidRPr="006F024D" w:rsidRDefault="004859D0" w:rsidP="00926497">
            <w:pPr>
              <w:pStyle w:val="TableRowCentered"/>
              <w:spacing w:after="120"/>
              <w:ind w:left="0" w:right="0"/>
              <w:jc w:val="left"/>
              <w:rPr>
                <w:color w:val="auto"/>
                <w:szCs w:val="24"/>
              </w:rPr>
            </w:pPr>
            <w:r w:rsidRPr="00424E08">
              <w:rPr>
                <w:color w:val="0000FF"/>
                <w:szCs w:val="24"/>
              </w:rPr>
              <w:t>Our assessments</w:t>
            </w:r>
            <w:r w:rsidR="00530FDC" w:rsidRPr="00424E08">
              <w:rPr>
                <w:color w:val="0000FF"/>
                <w:szCs w:val="24"/>
              </w:rPr>
              <w:t>, observations and discussions</w:t>
            </w:r>
            <w:r w:rsidRPr="00424E08">
              <w:rPr>
                <w:color w:val="0000FF"/>
                <w:szCs w:val="24"/>
              </w:rPr>
              <w:t xml:space="preserve"> </w:t>
            </w:r>
            <w:r w:rsidR="00530FDC" w:rsidRPr="00424E08">
              <w:rPr>
                <w:color w:val="0000FF"/>
                <w:szCs w:val="24"/>
              </w:rPr>
              <w:t xml:space="preserve">with pupils </w:t>
            </w:r>
            <w:r w:rsidR="003828E9" w:rsidRPr="00424E08">
              <w:rPr>
                <w:color w:val="0000FF"/>
                <w:szCs w:val="24"/>
              </w:rPr>
              <w:t>show</w:t>
            </w:r>
            <w:r w:rsidRPr="00424E08">
              <w:rPr>
                <w:color w:val="0000FF"/>
                <w:szCs w:val="24"/>
              </w:rPr>
              <w:t xml:space="preserve"> that disadvantaged </w:t>
            </w:r>
            <w:r w:rsidR="00841348" w:rsidRPr="00424E08">
              <w:rPr>
                <w:color w:val="0000FF"/>
                <w:szCs w:val="24"/>
              </w:rPr>
              <w:t>children</w:t>
            </w:r>
            <w:r w:rsidRPr="00424E08">
              <w:rPr>
                <w:color w:val="0000FF"/>
                <w:szCs w:val="24"/>
              </w:rPr>
              <w:t xml:space="preserve"> are </w:t>
            </w:r>
            <w:r w:rsidR="00BC6020" w:rsidRPr="00424E08">
              <w:rPr>
                <w:color w:val="0000FF"/>
                <w:szCs w:val="24"/>
              </w:rPr>
              <w:t xml:space="preserve">generally </w:t>
            </w:r>
            <w:r w:rsidRPr="00424E08">
              <w:rPr>
                <w:color w:val="0000FF"/>
                <w:szCs w:val="24"/>
              </w:rPr>
              <w:t xml:space="preserve">more likely to have </w:t>
            </w:r>
            <w:r w:rsidR="00841348" w:rsidRPr="00424E08">
              <w:rPr>
                <w:color w:val="0000FF"/>
                <w:szCs w:val="24"/>
              </w:rPr>
              <w:t>extreme</w:t>
            </w:r>
            <w:r w:rsidR="00424E08" w:rsidRPr="00424E08">
              <w:rPr>
                <w:color w:val="0000FF"/>
                <w:szCs w:val="24"/>
              </w:rPr>
              <w:t xml:space="preserve">ly negative attitudes to learning and in particular reading and writing. </w:t>
            </w:r>
          </w:p>
        </w:tc>
      </w:tr>
      <w:tr w:rsidR="00E66558" w:rsidRPr="006F024D" w14:paraId="0E90ACB6" w14:textId="77777777" w:rsidTr="009A1DC1">
        <w:tc>
          <w:tcPr>
            <w:tcW w:w="16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809F6C" w14:textId="77777777" w:rsidR="00E66558" w:rsidRPr="00295613" w:rsidRDefault="007125B3" w:rsidP="00295613">
            <w:pPr>
              <w:pStyle w:val="TableRow"/>
              <w:ind w:left="0" w:right="0"/>
              <w:jc w:val="center"/>
              <w:rPr>
                <w:color w:val="0000FF"/>
                <w:sz w:val="22"/>
                <w:szCs w:val="22"/>
              </w:rPr>
            </w:pPr>
            <w:r w:rsidRPr="00295613">
              <w:rPr>
                <w:color w:val="0000FF"/>
                <w:sz w:val="22"/>
                <w:szCs w:val="22"/>
              </w:rPr>
              <w:t>3</w:t>
            </w:r>
          </w:p>
        </w:tc>
        <w:tc>
          <w:tcPr>
            <w:tcW w:w="8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70DB10" w14:textId="77777777" w:rsidR="00E66558" w:rsidRPr="006F024D" w:rsidRDefault="0041326A" w:rsidP="00926497">
            <w:pPr>
              <w:pStyle w:val="TableRowCentered"/>
              <w:spacing w:after="120"/>
              <w:ind w:left="0" w:right="0"/>
              <w:jc w:val="left"/>
              <w:rPr>
                <w:color w:val="auto"/>
                <w:szCs w:val="24"/>
              </w:rPr>
            </w:pPr>
            <w:r w:rsidRPr="00424E08">
              <w:rPr>
                <w:color w:val="0000FF"/>
                <w:szCs w:val="24"/>
              </w:rPr>
              <w:t xml:space="preserve">Our assessments, observations and discussions with </w:t>
            </w:r>
            <w:r w:rsidR="00424E08" w:rsidRPr="00424E08">
              <w:rPr>
                <w:color w:val="0000FF"/>
                <w:szCs w:val="24"/>
              </w:rPr>
              <w:t>children and families,</w:t>
            </w:r>
            <w:r w:rsidRPr="00424E08">
              <w:rPr>
                <w:color w:val="0000FF"/>
                <w:szCs w:val="24"/>
              </w:rPr>
              <w:t xml:space="preserve"> </w:t>
            </w:r>
            <w:r w:rsidR="003828E9" w:rsidRPr="00424E08">
              <w:rPr>
                <w:color w:val="0000FF"/>
                <w:szCs w:val="24"/>
              </w:rPr>
              <w:t>show</w:t>
            </w:r>
            <w:r w:rsidRPr="00424E08">
              <w:rPr>
                <w:color w:val="0000FF"/>
                <w:szCs w:val="24"/>
              </w:rPr>
              <w:t xml:space="preserve"> that d</w:t>
            </w:r>
            <w:r w:rsidR="00493025" w:rsidRPr="00424E08">
              <w:rPr>
                <w:color w:val="0000FF"/>
                <w:szCs w:val="24"/>
              </w:rPr>
              <w:t xml:space="preserve">isadvantaged pupils </w:t>
            </w:r>
            <w:r w:rsidR="00DF209D" w:rsidRPr="00424E08">
              <w:rPr>
                <w:color w:val="0000FF"/>
                <w:szCs w:val="24"/>
              </w:rPr>
              <w:t xml:space="preserve">generally have greater challenges </w:t>
            </w:r>
            <w:r w:rsidR="00D67BBF">
              <w:rPr>
                <w:color w:val="0000FF"/>
                <w:szCs w:val="24"/>
              </w:rPr>
              <w:t>within the nurture group and are requiring EYFS level teaching due to lack of schooling prior to arrival</w:t>
            </w:r>
            <w:r w:rsidR="009A1DC1">
              <w:rPr>
                <w:color w:val="0000FF"/>
                <w:szCs w:val="24"/>
              </w:rPr>
              <w:t xml:space="preserve">. </w:t>
            </w:r>
          </w:p>
        </w:tc>
      </w:tr>
      <w:tr w:rsidR="009A1DC1" w:rsidRPr="006F024D" w14:paraId="120ED103" w14:textId="77777777" w:rsidTr="009A1DC1">
        <w:tc>
          <w:tcPr>
            <w:tcW w:w="16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3E88EC" w14:textId="77777777" w:rsidR="009A1DC1" w:rsidRPr="00295613" w:rsidRDefault="009A1DC1" w:rsidP="009A1DC1">
            <w:pPr>
              <w:pStyle w:val="TableRow"/>
              <w:ind w:left="0" w:right="0"/>
              <w:jc w:val="center"/>
              <w:rPr>
                <w:color w:val="0000FF"/>
                <w:sz w:val="22"/>
                <w:szCs w:val="22"/>
              </w:rPr>
            </w:pPr>
            <w:r w:rsidRPr="00295613">
              <w:rPr>
                <w:color w:val="0000FF"/>
                <w:sz w:val="22"/>
                <w:szCs w:val="22"/>
              </w:rPr>
              <w:t>4</w:t>
            </w:r>
          </w:p>
        </w:tc>
        <w:tc>
          <w:tcPr>
            <w:tcW w:w="8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17B885" w14:textId="77777777" w:rsidR="009A1DC1" w:rsidRPr="00424E08" w:rsidRDefault="009A1DC1" w:rsidP="009A1DC1">
            <w:pPr>
              <w:pStyle w:val="TableRowCentered"/>
              <w:spacing w:after="120"/>
              <w:ind w:left="0" w:right="0"/>
              <w:jc w:val="left"/>
              <w:rPr>
                <w:color w:val="0000FF"/>
                <w:szCs w:val="24"/>
              </w:rPr>
            </w:pPr>
            <w:r w:rsidRPr="00424E08">
              <w:rPr>
                <w:color w:val="0000FF"/>
                <w:szCs w:val="24"/>
              </w:rPr>
              <w:t xml:space="preserve">Our assessments, observations and discussions with children and families, show that </w:t>
            </w:r>
            <w:r>
              <w:rPr>
                <w:color w:val="0000FF"/>
                <w:szCs w:val="24"/>
              </w:rPr>
              <w:t xml:space="preserve">a small minority of our </w:t>
            </w:r>
            <w:r w:rsidRPr="00424E08">
              <w:rPr>
                <w:color w:val="0000FF"/>
                <w:szCs w:val="24"/>
              </w:rPr>
              <w:t xml:space="preserve">pupils </w:t>
            </w:r>
            <w:r w:rsidR="00780C4C">
              <w:rPr>
                <w:color w:val="0000FF"/>
                <w:szCs w:val="24"/>
              </w:rPr>
              <w:t xml:space="preserve">require extension and support beyond mastery and </w:t>
            </w:r>
            <w:r w:rsidR="00241CBD">
              <w:rPr>
                <w:color w:val="0000FF"/>
                <w:szCs w:val="24"/>
              </w:rPr>
              <w:t xml:space="preserve">staff </w:t>
            </w:r>
            <w:r w:rsidR="00780C4C">
              <w:rPr>
                <w:color w:val="0000FF"/>
                <w:szCs w:val="24"/>
              </w:rPr>
              <w:t xml:space="preserve">require additional </w:t>
            </w:r>
            <w:r w:rsidR="00241CBD">
              <w:rPr>
                <w:color w:val="0000FF"/>
                <w:szCs w:val="24"/>
              </w:rPr>
              <w:t xml:space="preserve">guidance on not adding ceilings to learning for individuals. </w:t>
            </w:r>
          </w:p>
        </w:tc>
      </w:tr>
      <w:tr w:rsidR="009A1DC1" w:rsidRPr="006F024D" w14:paraId="53304A7A" w14:textId="77777777" w:rsidTr="009A1DC1">
        <w:tc>
          <w:tcPr>
            <w:tcW w:w="16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751BF5" w14:textId="77777777" w:rsidR="009A1DC1" w:rsidRPr="00295613" w:rsidRDefault="009A1DC1" w:rsidP="009A1DC1">
            <w:pPr>
              <w:pStyle w:val="TableRow"/>
              <w:ind w:left="0" w:right="0"/>
              <w:jc w:val="center"/>
              <w:rPr>
                <w:color w:val="0000FF"/>
                <w:sz w:val="22"/>
                <w:szCs w:val="22"/>
              </w:rPr>
            </w:pPr>
            <w:r w:rsidRPr="00295613">
              <w:rPr>
                <w:color w:val="0000FF"/>
                <w:sz w:val="22"/>
                <w:szCs w:val="22"/>
              </w:rPr>
              <w:t>5</w:t>
            </w:r>
          </w:p>
        </w:tc>
        <w:tc>
          <w:tcPr>
            <w:tcW w:w="8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BE64DC" w14:textId="77777777" w:rsidR="009A1DC1" w:rsidRPr="00E21C4B" w:rsidRDefault="009A1DC1" w:rsidP="009A1DC1">
            <w:pPr>
              <w:pStyle w:val="TableRowCentered"/>
              <w:spacing w:after="120"/>
              <w:ind w:left="0" w:right="0"/>
              <w:jc w:val="left"/>
              <w:rPr>
                <w:color w:val="0000FF"/>
                <w:szCs w:val="24"/>
              </w:rPr>
            </w:pPr>
            <w:r w:rsidRPr="00E21C4B">
              <w:rPr>
                <w:color w:val="0000FF"/>
                <w:szCs w:val="24"/>
              </w:rPr>
              <w:t>Through observations and conversations with pupils and their families, we find that disadvantaged pupils generally have fewer opportunities to develop cultural capital outside of school.</w:t>
            </w:r>
          </w:p>
        </w:tc>
      </w:tr>
      <w:tr w:rsidR="009A1DC1" w:rsidRPr="006F024D" w14:paraId="15AF3DA8" w14:textId="77777777" w:rsidTr="009A1DC1">
        <w:tc>
          <w:tcPr>
            <w:tcW w:w="16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A5FC37" w14:textId="77777777" w:rsidR="009A1DC1" w:rsidRPr="00295613" w:rsidRDefault="009A1DC1" w:rsidP="009A1DC1">
            <w:pPr>
              <w:pStyle w:val="TableRow"/>
              <w:ind w:left="0" w:right="0"/>
              <w:jc w:val="center"/>
              <w:rPr>
                <w:color w:val="0000FF"/>
                <w:sz w:val="22"/>
                <w:szCs w:val="22"/>
              </w:rPr>
            </w:pPr>
            <w:r w:rsidRPr="00295613">
              <w:rPr>
                <w:color w:val="0000FF"/>
                <w:sz w:val="22"/>
                <w:szCs w:val="22"/>
              </w:rPr>
              <w:t>6</w:t>
            </w:r>
          </w:p>
        </w:tc>
        <w:tc>
          <w:tcPr>
            <w:tcW w:w="8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C9B846" w14:textId="77777777" w:rsidR="009A1DC1" w:rsidRPr="00E21C4B" w:rsidRDefault="009A1DC1" w:rsidP="009A1DC1">
            <w:pPr>
              <w:pStyle w:val="TableRowCentered"/>
              <w:spacing w:after="120"/>
              <w:ind w:left="0" w:right="0"/>
              <w:jc w:val="left"/>
              <w:rPr>
                <w:color w:val="0000FF"/>
                <w:szCs w:val="24"/>
              </w:rPr>
            </w:pPr>
            <w:r w:rsidRPr="00E21C4B">
              <w:rPr>
                <w:color w:val="0000FF"/>
                <w:szCs w:val="24"/>
              </w:rPr>
              <w:t>Our assessments, observations and conversations with pupils indicate that disadvantaged pupils often require additional support to develop personal skills, e.g., independent travel.</w:t>
            </w:r>
          </w:p>
        </w:tc>
      </w:tr>
      <w:tr w:rsidR="00424E08" w:rsidRPr="006F024D" w14:paraId="4AA236F4" w14:textId="77777777" w:rsidTr="009A1DC1">
        <w:tc>
          <w:tcPr>
            <w:tcW w:w="16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DD22E7" w14:textId="77777777" w:rsidR="00424E08" w:rsidRPr="00295613" w:rsidRDefault="009A1DC1" w:rsidP="00295613">
            <w:pPr>
              <w:pStyle w:val="TableRow"/>
              <w:ind w:left="0" w:right="0"/>
              <w:jc w:val="center"/>
              <w:rPr>
                <w:color w:val="0000FF"/>
                <w:sz w:val="22"/>
                <w:szCs w:val="22"/>
              </w:rPr>
            </w:pPr>
            <w:bookmarkStart w:id="16" w:name="_Toc443397160"/>
            <w:r>
              <w:rPr>
                <w:color w:val="0000FF"/>
                <w:sz w:val="22"/>
                <w:szCs w:val="22"/>
              </w:rPr>
              <w:t>7</w:t>
            </w:r>
          </w:p>
        </w:tc>
        <w:tc>
          <w:tcPr>
            <w:tcW w:w="8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910610" w14:textId="77777777" w:rsidR="00424E08" w:rsidRPr="00E21C4B" w:rsidRDefault="00424E08" w:rsidP="00926497">
            <w:pPr>
              <w:pStyle w:val="TableRowCentered"/>
              <w:spacing w:after="120"/>
              <w:ind w:left="0" w:right="0"/>
              <w:jc w:val="left"/>
              <w:rPr>
                <w:color w:val="0000FF"/>
                <w:szCs w:val="24"/>
              </w:rPr>
            </w:pPr>
            <w:r w:rsidRPr="00E21C4B">
              <w:rPr>
                <w:color w:val="0000FF"/>
                <w:szCs w:val="24"/>
              </w:rPr>
              <w:t>Our assessments, observations and conversations with children</w:t>
            </w:r>
            <w:r w:rsidR="00E21C4B" w:rsidRPr="00E21C4B">
              <w:rPr>
                <w:color w:val="0000FF"/>
                <w:szCs w:val="24"/>
              </w:rPr>
              <w:t xml:space="preserve"> </w:t>
            </w:r>
            <w:r w:rsidRPr="00E21C4B">
              <w:rPr>
                <w:color w:val="0000FF"/>
                <w:szCs w:val="24"/>
              </w:rPr>
              <w:t xml:space="preserve">highlight the need for </w:t>
            </w:r>
            <w:r w:rsidR="00E21C4B" w:rsidRPr="00E21C4B">
              <w:rPr>
                <w:color w:val="0000FF"/>
                <w:szCs w:val="24"/>
              </w:rPr>
              <w:t>a can do and catch them being good culture focusing on positive behaviours/rewards and incentives</w:t>
            </w:r>
            <w:r w:rsidRPr="00E21C4B">
              <w:rPr>
                <w:color w:val="0000FF"/>
                <w:szCs w:val="24"/>
              </w:rPr>
              <w:t>.</w:t>
            </w:r>
          </w:p>
        </w:tc>
      </w:tr>
      <w:tr w:rsidR="00E644D9" w:rsidRPr="006F024D" w14:paraId="7E0C23D7" w14:textId="77777777" w:rsidTr="009A1DC1">
        <w:tc>
          <w:tcPr>
            <w:tcW w:w="16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230FBF" w14:textId="77777777" w:rsidR="00E644D9" w:rsidRDefault="00E644D9" w:rsidP="00295613">
            <w:pPr>
              <w:pStyle w:val="TableRow"/>
              <w:ind w:left="0" w:right="0"/>
              <w:jc w:val="center"/>
              <w:rPr>
                <w:color w:val="0000FF"/>
                <w:sz w:val="22"/>
                <w:szCs w:val="22"/>
              </w:rPr>
            </w:pPr>
            <w:r>
              <w:rPr>
                <w:color w:val="0000FF"/>
                <w:sz w:val="22"/>
                <w:szCs w:val="22"/>
              </w:rPr>
              <w:t>8</w:t>
            </w:r>
          </w:p>
        </w:tc>
        <w:tc>
          <w:tcPr>
            <w:tcW w:w="8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1FFBCF" w14:textId="77777777" w:rsidR="00E644D9" w:rsidRPr="00E21C4B" w:rsidRDefault="00E644D9" w:rsidP="00926497">
            <w:pPr>
              <w:pStyle w:val="TableRowCentered"/>
              <w:spacing w:after="120"/>
              <w:ind w:left="0" w:right="0"/>
              <w:jc w:val="left"/>
              <w:rPr>
                <w:color w:val="0000FF"/>
                <w:szCs w:val="24"/>
              </w:rPr>
            </w:pPr>
            <w:r>
              <w:rPr>
                <w:color w:val="0000FF"/>
                <w:szCs w:val="24"/>
              </w:rPr>
              <w:t xml:space="preserve">Our experience identifies that out individuals require items </w:t>
            </w:r>
            <w:r w:rsidR="008266D8">
              <w:rPr>
                <w:color w:val="0000FF"/>
                <w:szCs w:val="24"/>
              </w:rPr>
              <w:t>t</w:t>
            </w:r>
            <w:r w:rsidR="001A3160">
              <w:rPr>
                <w:color w:val="0000FF"/>
                <w:szCs w:val="24"/>
              </w:rPr>
              <w:t>o assist with regulation such as sensory items and therapeutic items to support attention and regulation strategies beyond those identified in their EHCP’s.</w:t>
            </w:r>
          </w:p>
        </w:tc>
      </w:tr>
    </w:tbl>
    <w:p w14:paraId="32C7E1D2" w14:textId="77777777" w:rsidR="00071247" w:rsidRDefault="00071247" w:rsidP="00EC466E">
      <w:pPr>
        <w:pStyle w:val="Heading2"/>
        <w:spacing w:before="600"/>
        <w:rPr>
          <w:color w:val="0000FF"/>
          <w:u w:val="single"/>
        </w:rPr>
      </w:pPr>
    </w:p>
    <w:p w14:paraId="392F12BA" w14:textId="77777777" w:rsidR="00E66558" w:rsidRPr="00295613" w:rsidRDefault="009D71E8" w:rsidP="00EC466E">
      <w:pPr>
        <w:pStyle w:val="Heading2"/>
        <w:spacing w:before="600"/>
        <w:rPr>
          <w:color w:val="0000FF"/>
          <w:u w:val="single"/>
        </w:rPr>
      </w:pPr>
      <w:r w:rsidRPr="00295613">
        <w:rPr>
          <w:color w:val="0000FF"/>
          <w:u w:val="single"/>
        </w:rPr>
        <w:t xml:space="preserve">Intended outcomes </w:t>
      </w:r>
    </w:p>
    <w:p w14:paraId="5DEE3073" w14:textId="77777777" w:rsidR="00E66558" w:rsidRPr="00295613" w:rsidRDefault="009D71E8" w:rsidP="00EC466E">
      <w:pPr>
        <w:rPr>
          <w:color w:val="0000FF"/>
        </w:rPr>
      </w:pPr>
      <w:r w:rsidRPr="00295613">
        <w:rPr>
          <w:color w:val="0000FF"/>
        </w:rPr>
        <w:t xml:space="preserve">This explains the outcomes we are aiming for </w:t>
      </w:r>
      <w:r w:rsidRPr="00295613">
        <w:rPr>
          <w:b/>
          <w:bCs/>
          <w:color w:val="0000FF"/>
        </w:rPr>
        <w:t>by the end of our current strategy plan</w:t>
      </w:r>
      <w:r w:rsidRPr="00295613">
        <w:rPr>
          <w:color w:val="0000FF"/>
        </w:rPr>
        <w:t>, and how we will measure whether they have been achieved.</w:t>
      </w:r>
    </w:p>
    <w:tbl>
      <w:tblPr>
        <w:tblW w:w="5000" w:type="pct"/>
        <w:tblCellMar>
          <w:left w:w="10" w:type="dxa"/>
          <w:right w:w="10" w:type="dxa"/>
        </w:tblCellMar>
        <w:tblLook w:val="04A0" w:firstRow="1" w:lastRow="0" w:firstColumn="1" w:lastColumn="0" w:noHBand="0" w:noVBand="1"/>
      </w:tblPr>
      <w:tblGrid>
        <w:gridCol w:w="5307"/>
        <w:gridCol w:w="5149"/>
      </w:tblGrid>
      <w:tr w:rsidR="00E66558" w:rsidRPr="006F024D" w14:paraId="099E515B" w14:textId="77777777" w:rsidTr="00B32F32">
        <w:tc>
          <w:tcPr>
            <w:tcW w:w="5307"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15C5A58A" w14:textId="77777777" w:rsidR="00E66558" w:rsidRPr="006F024D" w:rsidRDefault="009D71E8" w:rsidP="00437F13">
            <w:pPr>
              <w:pStyle w:val="TableHeader"/>
              <w:ind w:left="0" w:right="0"/>
              <w:jc w:val="left"/>
            </w:pPr>
            <w:r w:rsidRPr="006F024D">
              <w:t>Intended outcome</w:t>
            </w:r>
          </w:p>
        </w:tc>
        <w:tc>
          <w:tcPr>
            <w:tcW w:w="5149"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5A6C58FA" w14:textId="77777777" w:rsidR="00E66558" w:rsidRPr="006F024D" w:rsidRDefault="009D71E8" w:rsidP="00437F13">
            <w:pPr>
              <w:pStyle w:val="TableHeader"/>
              <w:ind w:left="0" w:right="0"/>
              <w:jc w:val="left"/>
            </w:pPr>
            <w:r w:rsidRPr="006F024D">
              <w:t>Success criteria</w:t>
            </w:r>
          </w:p>
        </w:tc>
      </w:tr>
      <w:tr w:rsidR="002E67D8" w:rsidRPr="006F024D" w14:paraId="7CE8066B" w14:textId="77777777" w:rsidTr="00B32F32">
        <w:tc>
          <w:tcPr>
            <w:tcW w:w="53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A3BE11" w14:textId="5112F706" w:rsidR="002E67D8" w:rsidRPr="00D276C3" w:rsidRDefault="002E67D8" w:rsidP="008E40BC">
            <w:pPr>
              <w:spacing w:before="60" w:after="60" w:line="240" w:lineRule="auto"/>
              <w:textAlignment w:val="baseline"/>
              <w:rPr>
                <w:rFonts w:cs="Calibri"/>
                <w:color w:val="0000FF"/>
              </w:rPr>
            </w:pPr>
            <w:r w:rsidRPr="00D276C3">
              <w:rPr>
                <w:color w:val="0000FF"/>
                <w:lang w:eastAsia="en-US"/>
              </w:rPr>
              <w:t xml:space="preserve">Improved attainment </w:t>
            </w:r>
            <w:r w:rsidR="00CC52D3" w:rsidRPr="00D276C3">
              <w:rPr>
                <w:color w:val="0000FF"/>
                <w:lang w:eastAsia="en-US"/>
              </w:rPr>
              <w:t xml:space="preserve">for disadvantaged pupils </w:t>
            </w:r>
            <w:r w:rsidRPr="00D276C3">
              <w:rPr>
                <w:color w:val="0000FF"/>
                <w:lang w:eastAsia="en-US"/>
              </w:rPr>
              <w:t>in all subjects, notably maths, relative to</w:t>
            </w:r>
            <w:r w:rsidR="00CC52D3" w:rsidRPr="00D276C3">
              <w:rPr>
                <w:color w:val="0000FF"/>
                <w:lang w:eastAsia="en-US"/>
              </w:rPr>
              <w:t xml:space="preserve"> their </w:t>
            </w:r>
            <w:r w:rsidRPr="00D276C3">
              <w:rPr>
                <w:color w:val="0000FF"/>
                <w:lang w:eastAsia="en-US"/>
              </w:rPr>
              <w:t>starting points as identified through baseline assessments.</w:t>
            </w:r>
            <w:r w:rsidR="009917E4">
              <w:rPr>
                <w:color w:val="0000FF"/>
                <w:lang w:eastAsia="en-US"/>
              </w:rPr>
              <w:t xml:space="preserve"> </w:t>
            </w:r>
            <w:r w:rsidR="009A0F65">
              <w:rPr>
                <w:color w:val="0000FF"/>
                <w:lang w:eastAsia="en-US"/>
              </w:rPr>
              <w:t>Currently 81.3% of PP children are making expected or aspirational progress</w:t>
            </w:r>
            <w:r w:rsidR="009917E4">
              <w:rPr>
                <w:color w:val="0000FF"/>
                <w:lang w:eastAsia="en-US"/>
              </w:rPr>
              <w:t xml:space="preserve"> which compares to 84.9% whole school. </w:t>
            </w:r>
          </w:p>
        </w:tc>
        <w:tc>
          <w:tcPr>
            <w:tcW w:w="5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9C7666" w14:textId="77777777" w:rsidR="002E67D8" w:rsidRDefault="002E67D8" w:rsidP="009917E4">
            <w:pPr>
              <w:spacing w:before="60" w:after="120" w:line="240" w:lineRule="auto"/>
              <w:textAlignment w:val="baseline"/>
              <w:rPr>
                <w:color w:val="0000FF"/>
                <w:lang w:eastAsia="en-US"/>
              </w:rPr>
            </w:pPr>
            <w:r w:rsidRPr="00D276C3">
              <w:rPr>
                <w:color w:val="0000FF"/>
                <w:lang w:eastAsia="en-US"/>
              </w:rPr>
              <w:t>Through achievement of improved performance</w:t>
            </w:r>
            <w:r w:rsidR="006C19D3" w:rsidRPr="00D276C3">
              <w:rPr>
                <w:color w:val="0000FF"/>
                <w:lang w:eastAsia="en-US"/>
              </w:rPr>
              <w:t>,</w:t>
            </w:r>
            <w:r w:rsidRPr="00D276C3">
              <w:rPr>
                <w:color w:val="0000FF"/>
                <w:lang w:eastAsia="en-US"/>
              </w:rPr>
              <w:t xml:space="preserve"> as demonstrated by our end </w:t>
            </w:r>
            <w:r w:rsidR="008E40BC" w:rsidRPr="00D276C3">
              <w:rPr>
                <w:color w:val="0000FF"/>
                <w:lang w:eastAsia="en-US"/>
              </w:rPr>
              <w:t>point and termly.</w:t>
            </w:r>
          </w:p>
          <w:p w14:paraId="39BF59E2" w14:textId="0428F511" w:rsidR="009917E4" w:rsidRPr="009917E4" w:rsidRDefault="009917E4" w:rsidP="009917E4">
            <w:pPr>
              <w:spacing w:before="60" w:after="120" w:line="240" w:lineRule="auto"/>
              <w:textAlignment w:val="baseline"/>
              <w:rPr>
                <w:color w:val="0000FF"/>
                <w:lang w:eastAsia="en-US"/>
              </w:rPr>
            </w:pPr>
            <w:r>
              <w:rPr>
                <w:color w:val="0000FF"/>
                <w:lang w:eastAsia="en-US"/>
              </w:rPr>
              <w:t>Bring</w:t>
            </w:r>
            <w:r w:rsidR="00A27CBB">
              <w:rPr>
                <w:color w:val="0000FF"/>
                <w:lang w:eastAsia="en-US"/>
              </w:rPr>
              <w:t>ing</w:t>
            </w:r>
            <w:r>
              <w:rPr>
                <w:color w:val="0000FF"/>
                <w:lang w:eastAsia="en-US"/>
              </w:rPr>
              <w:t xml:space="preserve"> the percentage for PP in line with whole </w:t>
            </w:r>
            <w:r w:rsidR="002630F2">
              <w:rPr>
                <w:color w:val="0000FF"/>
                <w:lang w:eastAsia="en-US"/>
              </w:rPr>
              <w:t xml:space="preserve">percentage for Maths. </w:t>
            </w:r>
          </w:p>
        </w:tc>
      </w:tr>
      <w:tr w:rsidR="00E66558" w:rsidRPr="006F024D" w14:paraId="6888629C" w14:textId="77777777" w:rsidTr="00B32F32">
        <w:tc>
          <w:tcPr>
            <w:tcW w:w="53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4B3679" w14:textId="1C201A90" w:rsidR="00E66558" w:rsidRPr="00D276C3" w:rsidRDefault="00E03AC0" w:rsidP="00437F13">
            <w:pPr>
              <w:pStyle w:val="TableRow"/>
              <w:ind w:left="0" w:right="0"/>
              <w:rPr>
                <w:color w:val="0000FF"/>
              </w:rPr>
            </w:pPr>
            <w:r w:rsidRPr="00D276C3">
              <w:rPr>
                <w:color w:val="0000FF"/>
              </w:rPr>
              <w:t xml:space="preserve">Improved </w:t>
            </w:r>
            <w:r w:rsidR="008E40BC" w:rsidRPr="00D276C3">
              <w:rPr>
                <w:color w:val="0000FF"/>
              </w:rPr>
              <w:t xml:space="preserve">reading ability </w:t>
            </w:r>
            <w:r w:rsidRPr="00D276C3">
              <w:rPr>
                <w:color w:val="0000FF"/>
              </w:rPr>
              <w:t>for disadvantaged pupils</w:t>
            </w:r>
            <w:r w:rsidR="006375ED" w:rsidRPr="00D276C3">
              <w:rPr>
                <w:iCs/>
                <w:color w:val="0000FF"/>
              </w:rPr>
              <w:t xml:space="preserve"> so that they </w:t>
            </w:r>
            <w:r w:rsidR="003B0840" w:rsidRPr="00D276C3">
              <w:rPr>
                <w:iCs/>
                <w:color w:val="0000FF"/>
              </w:rPr>
              <w:t>can</w:t>
            </w:r>
            <w:r w:rsidR="008E40BC" w:rsidRPr="00D276C3">
              <w:rPr>
                <w:iCs/>
                <w:color w:val="0000FF"/>
              </w:rPr>
              <w:t xml:space="preserve"> read more</w:t>
            </w:r>
            <w:r w:rsidR="003B0840" w:rsidRPr="00D276C3">
              <w:rPr>
                <w:iCs/>
                <w:color w:val="0000FF"/>
              </w:rPr>
              <w:t xml:space="preserve"> </w:t>
            </w:r>
            <w:r w:rsidR="00A67737" w:rsidRPr="00D276C3">
              <w:rPr>
                <w:iCs/>
                <w:color w:val="0000FF"/>
              </w:rPr>
              <w:t xml:space="preserve">independently </w:t>
            </w:r>
            <w:r w:rsidR="00B1431B" w:rsidRPr="00D276C3">
              <w:rPr>
                <w:iCs/>
                <w:color w:val="0000FF"/>
              </w:rPr>
              <w:t>and fluently</w:t>
            </w:r>
            <w:r w:rsidR="003828FF" w:rsidRPr="00D276C3">
              <w:rPr>
                <w:iCs/>
                <w:color w:val="0000FF"/>
              </w:rPr>
              <w:t xml:space="preserve"> and</w:t>
            </w:r>
            <w:r w:rsidR="00B1431B" w:rsidRPr="00D276C3">
              <w:rPr>
                <w:iCs/>
                <w:color w:val="0000FF"/>
              </w:rPr>
              <w:t xml:space="preserve"> closer to ARE. </w:t>
            </w:r>
            <w:r w:rsidR="00B3289A">
              <w:rPr>
                <w:iCs/>
                <w:color w:val="0000FF"/>
              </w:rPr>
              <w:t xml:space="preserve">Providing robust and standardised data for the PP reading ages. </w:t>
            </w:r>
          </w:p>
        </w:tc>
        <w:tc>
          <w:tcPr>
            <w:tcW w:w="5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75A6B0" w14:textId="315F862A" w:rsidR="00E37EFA" w:rsidRPr="0035432E" w:rsidRDefault="00B1431B" w:rsidP="00437F13">
            <w:pPr>
              <w:pStyle w:val="TableRowCentered"/>
              <w:spacing w:after="120"/>
              <w:ind w:left="0" w:right="0"/>
              <w:jc w:val="left"/>
              <w:rPr>
                <w:color w:val="FF0000"/>
                <w:szCs w:val="24"/>
              </w:rPr>
            </w:pPr>
            <w:r w:rsidRPr="00D276C3">
              <w:rPr>
                <w:color w:val="0000FF"/>
                <w:szCs w:val="24"/>
              </w:rPr>
              <w:t xml:space="preserve">Closing of the gap between reading ability on </w:t>
            </w:r>
            <w:r w:rsidR="00B32F32" w:rsidRPr="00D276C3">
              <w:rPr>
                <w:color w:val="0000FF"/>
                <w:szCs w:val="24"/>
              </w:rPr>
              <w:t>entry</w:t>
            </w:r>
            <w:r w:rsidRPr="00D276C3">
              <w:rPr>
                <w:color w:val="0000FF"/>
                <w:szCs w:val="24"/>
              </w:rPr>
              <w:t xml:space="preserve"> and </w:t>
            </w:r>
            <w:r w:rsidR="00B32F32" w:rsidRPr="00D276C3">
              <w:rPr>
                <w:color w:val="0000FF"/>
                <w:szCs w:val="24"/>
              </w:rPr>
              <w:t xml:space="preserve">ARE. </w:t>
            </w:r>
            <w:r w:rsidR="00BA072C">
              <w:rPr>
                <w:color w:val="0000FF"/>
                <w:szCs w:val="24"/>
              </w:rPr>
              <w:t>PP to make greater than expected prog</w:t>
            </w:r>
            <w:r w:rsidR="00BA072C" w:rsidRPr="00BA072C">
              <w:rPr>
                <w:color w:val="0000FF"/>
                <w:szCs w:val="24"/>
              </w:rPr>
              <w:t xml:space="preserve">ress to be </w:t>
            </w:r>
            <w:r w:rsidR="0035432E" w:rsidRPr="00BA072C">
              <w:rPr>
                <w:color w:val="0000FF"/>
                <w:szCs w:val="24"/>
              </w:rPr>
              <w:t xml:space="preserve">In line with </w:t>
            </w:r>
            <w:proofErr w:type="gramStart"/>
            <w:r w:rsidR="0035432E" w:rsidRPr="00BA072C">
              <w:rPr>
                <w:color w:val="0000FF"/>
                <w:szCs w:val="24"/>
              </w:rPr>
              <w:t>non PPG</w:t>
            </w:r>
            <w:proofErr w:type="gramEnd"/>
            <w:r w:rsidR="0035432E" w:rsidRPr="00BA072C">
              <w:rPr>
                <w:color w:val="0000FF"/>
                <w:szCs w:val="24"/>
              </w:rPr>
              <w:t xml:space="preserve"> pupil</w:t>
            </w:r>
            <w:r w:rsidR="00E86378">
              <w:rPr>
                <w:color w:val="0000FF"/>
                <w:szCs w:val="24"/>
              </w:rPr>
              <w:t xml:space="preserve">. </w:t>
            </w:r>
          </w:p>
        </w:tc>
      </w:tr>
      <w:tr w:rsidR="00E66558" w:rsidRPr="006F024D" w14:paraId="6414F5EA" w14:textId="77777777" w:rsidTr="00B32F32">
        <w:tc>
          <w:tcPr>
            <w:tcW w:w="53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3BEF1C" w14:textId="5EC981AF" w:rsidR="00E66558" w:rsidRPr="00D276C3" w:rsidRDefault="004D1D2D" w:rsidP="00437F13">
            <w:pPr>
              <w:pStyle w:val="TableRow"/>
              <w:spacing w:after="120"/>
              <w:ind w:left="0" w:right="0"/>
              <w:rPr>
                <w:color w:val="0000FF"/>
              </w:rPr>
            </w:pPr>
            <w:r w:rsidRPr="00D276C3">
              <w:rPr>
                <w:color w:val="0000FF"/>
              </w:rPr>
              <w:t>Disadvantaged p</w:t>
            </w:r>
            <w:r w:rsidR="006B502C" w:rsidRPr="00D276C3">
              <w:rPr>
                <w:color w:val="0000FF"/>
              </w:rPr>
              <w:t xml:space="preserve">upils </w:t>
            </w:r>
            <w:r w:rsidR="00131615" w:rsidRPr="00D276C3">
              <w:rPr>
                <w:color w:val="0000FF"/>
              </w:rPr>
              <w:t xml:space="preserve">have </w:t>
            </w:r>
            <w:r w:rsidR="0021464D" w:rsidRPr="00D276C3">
              <w:rPr>
                <w:color w:val="0000FF"/>
              </w:rPr>
              <w:t>greater</w:t>
            </w:r>
            <w:r w:rsidR="00F751CF" w:rsidRPr="00D276C3">
              <w:rPr>
                <w:color w:val="0000FF"/>
              </w:rPr>
              <w:t xml:space="preserve"> </w:t>
            </w:r>
            <w:r w:rsidR="006B502C" w:rsidRPr="00D276C3">
              <w:rPr>
                <w:color w:val="0000FF"/>
              </w:rPr>
              <w:t>confiden</w:t>
            </w:r>
            <w:r w:rsidR="00D27A9F" w:rsidRPr="00D276C3">
              <w:rPr>
                <w:color w:val="0000FF"/>
              </w:rPr>
              <w:t>ce</w:t>
            </w:r>
            <w:r w:rsidR="006B502C" w:rsidRPr="00D276C3">
              <w:rPr>
                <w:color w:val="0000FF"/>
              </w:rPr>
              <w:t xml:space="preserve"> and independen</w:t>
            </w:r>
            <w:r w:rsidR="00D27A9F" w:rsidRPr="00D276C3">
              <w:rPr>
                <w:color w:val="0000FF"/>
              </w:rPr>
              <w:t>ce</w:t>
            </w:r>
            <w:r w:rsidR="00AB5DE7" w:rsidRPr="00D276C3">
              <w:rPr>
                <w:color w:val="0000FF"/>
              </w:rPr>
              <w:t xml:space="preserve"> to help them engage </w:t>
            </w:r>
            <w:r w:rsidR="00752147" w:rsidRPr="00D276C3">
              <w:rPr>
                <w:color w:val="0000FF"/>
              </w:rPr>
              <w:t>more with the wider community and prepare for adulthood</w:t>
            </w:r>
            <w:r w:rsidR="00267E4E" w:rsidRPr="00D276C3">
              <w:rPr>
                <w:color w:val="0000FF"/>
              </w:rPr>
              <w:t xml:space="preserve">-brighter futures. </w:t>
            </w:r>
            <w:r w:rsidR="00BB17CB">
              <w:rPr>
                <w:color w:val="0000FF"/>
              </w:rPr>
              <w:t xml:space="preserve">Use of pupil premium to purchase </w:t>
            </w:r>
            <w:r w:rsidR="00521289">
              <w:rPr>
                <w:color w:val="0000FF"/>
              </w:rPr>
              <w:t>Junior</w:t>
            </w:r>
            <w:r w:rsidR="00BB17CB">
              <w:rPr>
                <w:color w:val="0000FF"/>
              </w:rPr>
              <w:t xml:space="preserve"> Duke. </w:t>
            </w:r>
          </w:p>
        </w:tc>
        <w:tc>
          <w:tcPr>
            <w:tcW w:w="5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E71214" w14:textId="77777777" w:rsidR="00E66558" w:rsidRDefault="00B32F32" w:rsidP="00437F13">
            <w:pPr>
              <w:pStyle w:val="TableRowCentered"/>
              <w:spacing w:after="120"/>
              <w:ind w:left="0" w:right="0"/>
              <w:jc w:val="left"/>
              <w:rPr>
                <w:color w:val="FF0000"/>
                <w:szCs w:val="24"/>
              </w:rPr>
            </w:pPr>
            <w:r w:rsidRPr="00D276C3">
              <w:rPr>
                <w:color w:val="0000FF"/>
                <w:szCs w:val="24"/>
              </w:rPr>
              <w:t>Evidenced t</w:t>
            </w:r>
            <w:r w:rsidR="0021464D" w:rsidRPr="00D276C3">
              <w:rPr>
                <w:color w:val="0000FF"/>
                <w:szCs w:val="24"/>
              </w:rPr>
              <w:t>hrough</w:t>
            </w:r>
            <w:r w:rsidR="00DA4460" w:rsidRPr="00D276C3">
              <w:rPr>
                <w:color w:val="0000FF"/>
                <w:szCs w:val="24"/>
              </w:rPr>
              <w:t xml:space="preserve"> </w:t>
            </w:r>
            <w:r w:rsidRPr="00D276C3">
              <w:rPr>
                <w:color w:val="0000FF"/>
                <w:szCs w:val="24"/>
              </w:rPr>
              <w:t xml:space="preserve">stakeholder feedback and monitoring of the </w:t>
            </w:r>
            <w:r w:rsidR="00B648B5" w:rsidRPr="00D276C3">
              <w:rPr>
                <w:color w:val="0000FF"/>
                <w:szCs w:val="24"/>
              </w:rPr>
              <w:t>activities</w:t>
            </w:r>
            <w:r w:rsidRPr="00D276C3">
              <w:rPr>
                <w:color w:val="0000FF"/>
                <w:szCs w:val="24"/>
              </w:rPr>
              <w:t xml:space="preserve"> a</w:t>
            </w:r>
            <w:r w:rsidR="00B648B5" w:rsidRPr="00D276C3">
              <w:rPr>
                <w:color w:val="0000FF"/>
                <w:szCs w:val="24"/>
              </w:rPr>
              <w:t>n</w:t>
            </w:r>
            <w:r w:rsidRPr="00D276C3">
              <w:rPr>
                <w:color w:val="0000FF"/>
                <w:szCs w:val="24"/>
              </w:rPr>
              <w:t xml:space="preserve">d </w:t>
            </w:r>
            <w:r w:rsidR="00B648B5" w:rsidRPr="00D276C3">
              <w:rPr>
                <w:color w:val="0000FF"/>
                <w:szCs w:val="24"/>
              </w:rPr>
              <w:t>opportunities</w:t>
            </w:r>
            <w:r w:rsidRPr="00D276C3">
              <w:rPr>
                <w:color w:val="0000FF"/>
                <w:szCs w:val="24"/>
              </w:rPr>
              <w:t xml:space="preserve"> our children can engage in. </w:t>
            </w:r>
          </w:p>
          <w:p w14:paraId="6DEC63D4" w14:textId="77777777" w:rsidR="00521289" w:rsidRDefault="00521289" w:rsidP="00437F13">
            <w:pPr>
              <w:pStyle w:val="TableRowCentered"/>
              <w:spacing w:after="120"/>
              <w:ind w:left="0" w:right="0"/>
              <w:jc w:val="left"/>
              <w:rPr>
                <w:color w:val="0000FF"/>
                <w:szCs w:val="24"/>
              </w:rPr>
            </w:pPr>
            <w:r w:rsidRPr="00521289">
              <w:rPr>
                <w:color w:val="0000FF"/>
                <w:szCs w:val="24"/>
              </w:rPr>
              <w:t xml:space="preserve">All children to have achieved their first award at an appropriate level by end of Summer 2. </w:t>
            </w:r>
          </w:p>
          <w:p w14:paraId="3D50E95A" w14:textId="20BEB8EC" w:rsidR="00CD387A" w:rsidRPr="0035432E" w:rsidRDefault="00CD387A" w:rsidP="00437F13">
            <w:pPr>
              <w:pStyle w:val="TableRowCentered"/>
              <w:spacing w:after="120"/>
              <w:ind w:left="0" w:right="0"/>
              <w:jc w:val="left"/>
              <w:rPr>
                <w:color w:val="FF0000"/>
                <w:szCs w:val="24"/>
              </w:rPr>
            </w:pPr>
            <w:r w:rsidRPr="002967C1">
              <w:rPr>
                <w:color w:val="0000FF"/>
                <w:lang w:eastAsia="en-US"/>
              </w:rPr>
              <w:t xml:space="preserve">Access database for clubs with all engagement for all groups. All children attend at least one </w:t>
            </w:r>
            <w:proofErr w:type="spellStart"/>
            <w:r w:rsidRPr="002967C1">
              <w:rPr>
                <w:color w:val="0000FF"/>
                <w:lang w:eastAsia="en-US"/>
              </w:rPr>
              <w:t>Extra curricular</w:t>
            </w:r>
            <w:proofErr w:type="spellEnd"/>
            <w:r w:rsidRPr="002967C1">
              <w:rPr>
                <w:color w:val="0000FF"/>
                <w:lang w:eastAsia="en-US"/>
              </w:rPr>
              <w:t xml:space="preserve"> club or sporting activity/fixture.</w:t>
            </w:r>
          </w:p>
        </w:tc>
      </w:tr>
      <w:tr w:rsidR="00E66558" w:rsidRPr="006F024D" w14:paraId="632AAFF2" w14:textId="77777777" w:rsidTr="00FA2AD6">
        <w:trPr>
          <w:trHeight w:val="1267"/>
        </w:trPr>
        <w:tc>
          <w:tcPr>
            <w:tcW w:w="53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2AF225" w14:textId="77777777" w:rsidR="00D73586" w:rsidRPr="00D276C3" w:rsidRDefault="008D4E2E" w:rsidP="00437F13">
            <w:pPr>
              <w:pStyle w:val="TableRow"/>
              <w:ind w:left="0" w:right="0"/>
              <w:rPr>
                <w:color w:val="0000FF"/>
              </w:rPr>
            </w:pPr>
            <w:r w:rsidRPr="00D276C3">
              <w:rPr>
                <w:color w:val="0000FF"/>
              </w:rPr>
              <w:t xml:space="preserve">Disadvantaged pupils feel </w:t>
            </w:r>
            <w:r w:rsidR="003828FF" w:rsidRPr="00D276C3">
              <w:rPr>
                <w:color w:val="0000FF"/>
              </w:rPr>
              <w:t xml:space="preserve">more confident in their </w:t>
            </w:r>
            <w:r w:rsidR="00B165ED" w:rsidRPr="00D276C3">
              <w:rPr>
                <w:color w:val="0000FF"/>
              </w:rPr>
              <w:t xml:space="preserve">abilities and develop a more confident and positive mental attitude to learning and themselves. </w:t>
            </w:r>
          </w:p>
        </w:tc>
        <w:tc>
          <w:tcPr>
            <w:tcW w:w="5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982AA3" w14:textId="64DC78CB" w:rsidR="00AE623A" w:rsidRDefault="00BB01C8" w:rsidP="00437F13">
            <w:pPr>
              <w:spacing w:before="60" w:after="120" w:line="240" w:lineRule="auto"/>
              <w:textAlignment w:val="baseline"/>
              <w:rPr>
                <w:color w:val="0000FF"/>
                <w:lang w:eastAsia="en-US"/>
              </w:rPr>
            </w:pPr>
            <w:r w:rsidRPr="00D276C3">
              <w:rPr>
                <w:color w:val="0000FF"/>
                <w:lang w:eastAsia="en-US"/>
              </w:rPr>
              <w:t>All disadvantaged pupils</w:t>
            </w:r>
            <w:r w:rsidR="004D1EC4" w:rsidRPr="00D276C3">
              <w:rPr>
                <w:color w:val="0000FF"/>
                <w:lang w:eastAsia="en-US"/>
              </w:rPr>
              <w:t xml:space="preserve"> will develop an interest in their learning and be more comfortable with their abilities and potential</w:t>
            </w:r>
            <w:r w:rsidR="000A117C" w:rsidRPr="00D276C3">
              <w:rPr>
                <w:color w:val="0000FF"/>
                <w:lang w:eastAsia="en-US"/>
              </w:rPr>
              <w:t>-in turn leading to better attainment and outcomes for individuals</w:t>
            </w:r>
            <w:r w:rsidR="004D1EC4" w:rsidRPr="00D276C3">
              <w:rPr>
                <w:color w:val="0000FF"/>
                <w:lang w:eastAsia="en-US"/>
              </w:rPr>
              <w:t xml:space="preserve">.  </w:t>
            </w:r>
            <w:r w:rsidR="0077615F" w:rsidRPr="00D276C3">
              <w:rPr>
                <w:color w:val="0000FF"/>
                <w:lang w:eastAsia="en-US"/>
              </w:rPr>
              <w:t xml:space="preserve"> </w:t>
            </w:r>
          </w:p>
          <w:p w14:paraId="6E3C5986" w14:textId="77777777" w:rsidR="00E66558" w:rsidRDefault="00521289" w:rsidP="00521289">
            <w:pPr>
              <w:spacing w:before="60" w:after="120" w:line="240" w:lineRule="auto"/>
              <w:textAlignment w:val="baseline"/>
              <w:rPr>
                <w:color w:val="0000FF"/>
                <w:lang w:eastAsia="en-US"/>
              </w:rPr>
            </w:pPr>
            <w:r w:rsidRPr="002967C1">
              <w:rPr>
                <w:color w:val="0000FF"/>
                <w:lang w:eastAsia="en-US"/>
              </w:rPr>
              <w:t xml:space="preserve">Access database for clubs </w:t>
            </w:r>
            <w:r w:rsidR="002967C1" w:rsidRPr="002967C1">
              <w:rPr>
                <w:color w:val="0000FF"/>
                <w:lang w:eastAsia="en-US"/>
              </w:rPr>
              <w:t xml:space="preserve">with all engagement for all groups. All children attend at least one </w:t>
            </w:r>
            <w:proofErr w:type="spellStart"/>
            <w:r w:rsidR="002967C1" w:rsidRPr="002967C1">
              <w:rPr>
                <w:color w:val="0000FF"/>
                <w:lang w:eastAsia="en-US"/>
              </w:rPr>
              <w:t>Extra curricular</w:t>
            </w:r>
            <w:proofErr w:type="spellEnd"/>
            <w:r w:rsidR="002967C1" w:rsidRPr="002967C1">
              <w:rPr>
                <w:color w:val="0000FF"/>
                <w:lang w:eastAsia="en-US"/>
              </w:rPr>
              <w:t xml:space="preserve"> club or sporting activity/fixture. </w:t>
            </w:r>
          </w:p>
          <w:p w14:paraId="75A8AE11" w14:textId="43944199" w:rsidR="00CD387A" w:rsidRPr="00D276C3" w:rsidRDefault="00CD387A" w:rsidP="00521289">
            <w:pPr>
              <w:spacing w:before="60" w:after="120" w:line="240" w:lineRule="auto"/>
              <w:textAlignment w:val="baseline"/>
              <w:rPr>
                <w:color w:val="0000FF"/>
              </w:rPr>
            </w:pPr>
            <w:r>
              <w:rPr>
                <w:color w:val="0000FF"/>
              </w:rPr>
              <w:t xml:space="preserve">Use of bounce </w:t>
            </w:r>
            <w:r w:rsidR="008054DD">
              <w:rPr>
                <w:color w:val="0000FF"/>
              </w:rPr>
              <w:t>survey</w:t>
            </w:r>
            <w:r>
              <w:rPr>
                <w:color w:val="0000FF"/>
              </w:rPr>
              <w:t xml:space="preserve"> outcomes baselines and </w:t>
            </w:r>
            <w:proofErr w:type="gramStart"/>
            <w:r>
              <w:rPr>
                <w:color w:val="0000FF"/>
              </w:rPr>
              <w:t>progress-scored</w:t>
            </w:r>
            <w:proofErr w:type="gramEnd"/>
            <w:r w:rsidR="008054DD">
              <w:rPr>
                <w:color w:val="0000FF"/>
              </w:rPr>
              <w:t xml:space="preserve">. Research based-MHST to report on this and any </w:t>
            </w:r>
            <w:r w:rsidR="00B154F0">
              <w:rPr>
                <w:color w:val="0000FF"/>
              </w:rPr>
              <w:t xml:space="preserve">interventions and positive outcomes as a result -improvements of wellbeing score. </w:t>
            </w:r>
          </w:p>
        </w:tc>
      </w:tr>
      <w:tr w:rsidR="00FA2AD6" w:rsidRPr="006F024D" w14:paraId="32C32782" w14:textId="77777777" w:rsidTr="000451A5">
        <w:trPr>
          <w:trHeight w:val="477"/>
        </w:trPr>
        <w:tc>
          <w:tcPr>
            <w:tcW w:w="53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AAF6A5" w14:textId="77777777" w:rsidR="00FA2AD6" w:rsidRDefault="00792C3E" w:rsidP="000451A5">
            <w:pPr>
              <w:spacing w:after="0" w:line="240" w:lineRule="auto"/>
              <w:rPr>
                <w:rFonts w:eastAsia="Comic Sans MS" w:cs="Arial"/>
                <w:color w:val="0000FF"/>
              </w:rPr>
            </w:pPr>
            <w:r w:rsidRPr="00D276C3">
              <w:rPr>
                <w:rFonts w:eastAsia="Comic Sans MS" w:cs="Arial"/>
                <w:color w:val="0000FF"/>
              </w:rPr>
              <w:t xml:space="preserve">Improve spelling ages of individuals.  </w:t>
            </w:r>
          </w:p>
          <w:p w14:paraId="48A72366" w14:textId="77777777" w:rsidR="00B154F0" w:rsidRDefault="00B154F0" w:rsidP="000451A5">
            <w:pPr>
              <w:spacing w:after="0" w:line="240" w:lineRule="auto"/>
              <w:rPr>
                <w:rFonts w:eastAsia="Comic Sans MS" w:cs="Arial"/>
                <w:color w:val="0000FF"/>
              </w:rPr>
            </w:pPr>
            <w:r>
              <w:rPr>
                <w:rFonts w:eastAsia="Comic Sans MS" w:cs="Arial"/>
                <w:color w:val="0000FF"/>
              </w:rPr>
              <w:t xml:space="preserve">Purchase of standardised spelling scheme. </w:t>
            </w:r>
          </w:p>
          <w:p w14:paraId="77ACB4CC" w14:textId="6DD32EA2" w:rsidR="00A27BDA" w:rsidRPr="00D276C3" w:rsidRDefault="00A27BDA" w:rsidP="000451A5">
            <w:pPr>
              <w:spacing w:after="0" w:line="240" w:lineRule="auto"/>
              <w:rPr>
                <w:rFonts w:cs="Arial"/>
                <w:color w:val="0000FF"/>
              </w:rPr>
            </w:pPr>
            <w:r>
              <w:rPr>
                <w:rFonts w:eastAsia="Comic Sans MS" w:cs="Arial"/>
                <w:color w:val="0000FF"/>
              </w:rPr>
              <w:t xml:space="preserve">Embed the testing procedures. </w:t>
            </w:r>
          </w:p>
        </w:tc>
        <w:tc>
          <w:tcPr>
            <w:tcW w:w="5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A0E6CD" w14:textId="0AFE8402" w:rsidR="00FA2AD6" w:rsidRPr="0035432E" w:rsidRDefault="004F3159" w:rsidP="000451A5">
            <w:pPr>
              <w:spacing w:before="60" w:after="120" w:line="240" w:lineRule="auto"/>
              <w:textAlignment w:val="baseline"/>
              <w:rPr>
                <w:rFonts w:cs="Arial"/>
                <w:color w:val="FF0000"/>
                <w:lang w:eastAsia="en-US"/>
              </w:rPr>
            </w:pPr>
            <w:r w:rsidRPr="00D276C3">
              <w:rPr>
                <w:rFonts w:cs="Arial"/>
                <w:color w:val="0000FF"/>
                <w:lang w:eastAsia="en-US"/>
              </w:rPr>
              <w:t xml:space="preserve">Narrowing of attainment gap and children demonstrating closer to ARE spelling ages than on arrival -through the RWI spelling scheme. </w:t>
            </w:r>
            <w:r w:rsidR="00A27BDA">
              <w:rPr>
                <w:rFonts w:cs="Arial"/>
                <w:color w:val="0000FF"/>
                <w:lang w:eastAsia="en-US"/>
              </w:rPr>
              <w:t xml:space="preserve">Baseline all PP children and begin to </w:t>
            </w:r>
            <w:r w:rsidR="00A27BDA">
              <w:rPr>
                <w:rFonts w:cs="Arial"/>
                <w:color w:val="0000FF"/>
                <w:lang w:eastAsia="en-US"/>
              </w:rPr>
              <w:lastRenderedPageBreak/>
              <w:t xml:space="preserve">evidence progress with a view to build upon that next year to inform next years targets/PEP </w:t>
            </w:r>
            <w:r w:rsidR="00CC3187">
              <w:rPr>
                <w:rFonts w:cs="Arial"/>
                <w:color w:val="0000FF"/>
                <w:lang w:eastAsia="en-US"/>
              </w:rPr>
              <w:t xml:space="preserve">targets. </w:t>
            </w:r>
          </w:p>
        </w:tc>
      </w:tr>
      <w:tr w:rsidR="005731D7" w:rsidRPr="006F024D" w14:paraId="63C970A0" w14:textId="77777777" w:rsidTr="000451A5">
        <w:trPr>
          <w:trHeight w:val="477"/>
        </w:trPr>
        <w:tc>
          <w:tcPr>
            <w:tcW w:w="53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8424A0" w14:textId="77777777" w:rsidR="005731D7" w:rsidRDefault="005731D7" w:rsidP="000451A5">
            <w:pPr>
              <w:spacing w:after="0" w:line="240" w:lineRule="auto"/>
              <w:rPr>
                <w:rFonts w:eastAsia="Comic Sans MS" w:cs="Arial"/>
                <w:color w:val="0000FF"/>
              </w:rPr>
            </w:pPr>
            <w:r w:rsidRPr="00202330">
              <w:rPr>
                <w:rFonts w:eastAsia="Comic Sans MS" w:cs="Arial"/>
                <w:color w:val="0000FF"/>
              </w:rPr>
              <w:lastRenderedPageBreak/>
              <w:t xml:space="preserve">To </w:t>
            </w:r>
            <w:r w:rsidR="00995321" w:rsidRPr="00202330">
              <w:rPr>
                <w:rFonts w:eastAsia="Comic Sans MS" w:cs="Arial"/>
                <w:color w:val="0000FF"/>
              </w:rPr>
              <w:t xml:space="preserve">enable more targeted support for higher </w:t>
            </w:r>
            <w:r w:rsidR="00852875" w:rsidRPr="00202330">
              <w:rPr>
                <w:rFonts w:eastAsia="Comic Sans MS" w:cs="Arial"/>
                <w:color w:val="0000FF"/>
              </w:rPr>
              <w:t>abilities</w:t>
            </w:r>
            <w:r w:rsidR="00995321" w:rsidRPr="00202330">
              <w:rPr>
                <w:rFonts w:eastAsia="Comic Sans MS" w:cs="Arial"/>
                <w:color w:val="0000FF"/>
              </w:rPr>
              <w:t xml:space="preserve"> and to accommodate lower ability </w:t>
            </w:r>
            <w:r w:rsidR="00852875" w:rsidRPr="00202330">
              <w:rPr>
                <w:rFonts w:eastAsia="Comic Sans MS" w:cs="Arial"/>
                <w:color w:val="0000FF"/>
              </w:rPr>
              <w:t xml:space="preserve">functioning at EYFS levels/needs. </w:t>
            </w:r>
          </w:p>
          <w:p w14:paraId="03CF6253" w14:textId="02D1BE77" w:rsidR="00CC3187" w:rsidRPr="00202330" w:rsidRDefault="00CC3187" w:rsidP="000451A5">
            <w:pPr>
              <w:spacing w:after="0" w:line="240" w:lineRule="auto"/>
              <w:rPr>
                <w:rFonts w:eastAsia="Comic Sans MS" w:cs="Arial"/>
                <w:color w:val="0000FF"/>
              </w:rPr>
            </w:pPr>
            <w:r>
              <w:rPr>
                <w:rFonts w:eastAsia="Comic Sans MS" w:cs="Arial"/>
                <w:color w:val="0000FF"/>
              </w:rPr>
              <w:t>3 children currently working at EYFS PP.</w:t>
            </w:r>
          </w:p>
        </w:tc>
        <w:tc>
          <w:tcPr>
            <w:tcW w:w="5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8D5079" w14:textId="77777777" w:rsidR="005731D7" w:rsidRDefault="007E15EA" w:rsidP="000451A5">
            <w:pPr>
              <w:spacing w:before="60" w:after="120" w:line="240" w:lineRule="auto"/>
              <w:textAlignment w:val="baseline"/>
              <w:rPr>
                <w:rFonts w:cs="Arial"/>
                <w:color w:val="0000FF"/>
                <w:lang w:eastAsia="en-US"/>
              </w:rPr>
            </w:pPr>
            <w:r w:rsidRPr="00202330">
              <w:rPr>
                <w:rFonts w:cs="Arial"/>
                <w:color w:val="0000FF"/>
                <w:lang w:eastAsia="en-US"/>
              </w:rPr>
              <w:t>Powermaths external t</w:t>
            </w:r>
            <w:r w:rsidR="00852875" w:rsidRPr="00202330">
              <w:rPr>
                <w:rFonts w:cs="Arial"/>
                <w:color w:val="0000FF"/>
                <w:lang w:eastAsia="en-US"/>
              </w:rPr>
              <w:t xml:space="preserve">raining to be delivered to ensure staff are more confident to support the </w:t>
            </w:r>
            <w:r w:rsidRPr="00202330">
              <w:rPr>
                <w:rFonts w:cs="Arial"/>
                <w:color w:val="0000FF"/>
                <w:lang w:eastAsia="en-US"/>
              </w:rPr>
              <w:t xml:space="preserve">learners within both of these categories. </w:t>
            </w:r>
            <w:r w:rsidR="009324DF">
              <w:rPr>
                <w:rFonts w:cs="Arial"/>
                <w:color w:val="0000FF"/>
                <w:lang w:eastAsia="en-US"/>
              </w:rPr>
              <w:t xml:space="preserve">For all to make expected progress based on their baseline assessments and targets.  (Zone 1)  </w:t>
            </w:r>
          </w:p>
          <w:p w14:paraId="45FBB131" w14:textId="25AF9F8F" w:rsidR="00D035F5" w:rsidRPr="0035432E" w:rsidRDefault="008C3265" w:rsidP="000451A5">
            <w:pPr>
              <w:spacing w:before="60" w:after="120" w:line="240" w:lineRule="auto"/>
              <w:textAlignment w:val="baseline"/>
              <w:rPr>
                <w:rFonts w:cs="Arial"/>
                <w:color w:val="FF0000"/>
                <w:lang w:eastAsia="en-US"/>
              </w:rPr>
            </w:pPr>
            <w:r>
              <w:rPr>
                <w:rFonts w:cs="Arial"/>
                <w:color w:val="0000FF"/>
                <w:lang w:eastAsia="en-US"/>
              </w:rPr>
              <w:t xml:space="preserve">EYFS </w:t>
            </w:r>
            <w:r w:rsidR="00D035F5">
              <w:rPr>
                <w:rFonts w:cs="Arial"/>
                <w:color w:val="0000FF"/>
                <w:lang w:eastAsia="en-US"/>
              </w:rPr>
              <w:t>Phonics</w:t>
            </w:r>
            <w:r>
              <w:rPr>
                <w:rFonts w:cs="Arial"/>
                <w:color w:val="0000FF"/>
                <w:lang w:eastAsia="en-US"/>
              </w:rPr>
              <w:t xml:space="preserve"> interventions to demonstrate progress or accelerated based on their relevant </w:t>
            </w:r>
            <w:r w:rsidRPr="009A2883">
              <w:rPr>
                <w:rFonts w:cs="Arial"/>
                <w:color w:val="0000FF"/>
                <w:lang w:eastAsia="en-US"/>
              </w:rPr>
              <w:t xml:space="preserve">targets </w:t>
            </w:r>
            <w:r w:rsidR="009A2883" w:rsidRPr="009A2883">
              <w:rPr>
                <w:rFonts w:cs="Arial"/>
                <w:color w:val="0000FF"/>
                <w:lang w:eastAsia="en-US"/>
              </w:rPr>
              <w:t xml:space="preserve">narrowing the gap between attainment and ARE. </w:t>
            </w:r>
          </w:p>
        </w:tc>
      </w:tr>
      <w:tr w:rsidR="00A91034" w:rsidRPr="006F024D" w14:paraId="58CB5C96" w14:textId="77777777" w:rsidTr="000451A5">
        <w:trPr>
          <w:trHeight w:val="981"/>
        </w:trPr>
        <w:tc>
          <w:tcPr>
            <w:tcW w:w="53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532B4F" w14:textId="77777777" w:rsidR="00A91034" w:rsidRDefault="00BF74E8" w:rsidP="000451A5">
            <w:pPr>
              <w:spacing w:after="0" w:line="240" w:lineRule="auto"/>
              <w:rPr>
                <w:rFonts w:eastAsia="Comic Sans MS" w:cs="Arial"/>
                <w:color w:val="0000FF"/>
              </w:rPr>
            </w:pPr>
            <w:r w:rsidRPr="00202330">
              <w:rPr>
                <w:rFonts w:eastAsia="Comic Sans MS" w:cs="Arial"/>
                <w:color w:val="0000FF"/>
              </w:rPr>
              <w:t>To provide children with resources to aid calculation and in turn improve mental maths ability.</w:t>
            </w:r>
          </w:p>
          <w:p w14:paraId="41F2A36F" w14:textId="6A19E61B" w:rsidR="00243957" w:rsidRPr="00202330" w:rsidRDefault="00243957" w:rsidP="000451A5">
            <w:pPr>
              <w:spacing w:after="0" w:line="240" w:lineRule="auto"/>
              <w:rPr>
                <w:rFonts w:eastAsia="Comic Sans MS" w:cs="Arial"/>
                <w:color w:val="0000FF"/>
              </w:rPr>
            </w:pPr>
            <w:r>
              <w:rPr>
                <w:rFonts w:eastAsia="Comic Sans MS" w:cs="Arial"/>
                <w:color w:val="0000FF"/>
              </w:rPr>
              <w:t xml:space="preserve">Resources such as TTRS, </w:t>
            </w:r>
            <w:proofErr w:type="spellStart"/>
            <w:r>
              <w:rPr>
                <w:rFonts w:eastAsia="Comic Sans MS" w:cs="Arial"/>
                <w:color w:val="0000FF"/>
              </w:rPr>
              <w:t>Numbots</w:t>
            </w:r>
            <w:proofErr w:type="spellEnd"/>
            <w:r w:rsidR="0027784B">
              <w:rPr>
                <w:rFonts w:eastAsia="Comic Sans MS" w:cs="Arial"/>
                <w:color w:val="0000FF"/>
              </w:rPr>
              <w:t xml:space="preserve"> NFER testing. </w:t>
            </w:r>
          </w:p>
        </w:tc>
        <w:tc>
          <w:tcPr>
            <w:tcW w:w="5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74B617" w14:textId="77777777" w:rsidR="00A91034" w:rsidRPr="00202330" w:rsidRDefault="007437FC" w:rsidP="000451A5">
            <w:pPr>
              <w:spacing w:before="60" w:after="120" w:line="240" w:lineRule="auto"/>
              <w:textAlignment w:val="baseline"/>
              <w:rPr>
                <w:rFonts w:cs="Arial"/>
                <w:color w:val="0000FF"/>
                <w:lang w:eastAsia="en-US"/>
              </w:rPr>
            </w:pPr>
            <w:r w:rsidRPr="00202330">
              <w:rPr>
                <w:rFonts w:cs="Arial"/>
                <w:color w:val="0000FF"/>
                <w:lang w:eastAsia="en-US"/>
              </w:rPr>
              <w:t xml:space="preserve">Purchasing of manipulatives to enable calculation in a more hands on and visual manner. </w:t>
            </w:r>
          </w:p>
          <w:p w14:paraId="1D511238" w14:textId="77777777" w:rsidR="00740EC9" w:rsidRDefault="00740EC9" w:rsidP="000451A5">
            <w:pPr>
              <w:spacing w:before="60" w:after="120" w:line="240" w:lineRule="auto"/>
              <w:textAlignment w:val="baseline"/>
              <w:rPr>
                <w:rFonts w:cs="Arial"/>
                <w:color w:val="0000FF"/>
                <w:lang w:eastAsia="en-US"/>
              </w:rPr>
            </w:pPr>
            <w:r w:rsidRPr="00202330">
              <w:rPr>
                <w:rFonts w:cs="Arial"/>
                <w:color w:val="0000FF"/>
                <w:lang w:eastAsia="en-US"/>
              </w:rPr>
              <w:t xml:space="preserve">Use of manipulatives as a </w:t>
            </w:r>
            <w:proofErr w:type="gramStart"/>
            <w:r w:rsidRPr="00202330">
              <w:rPr>
                <w:rFonts w:cs="Arial"/>
                <w:color w:val="0000FF"/>
                <w:lang w:eastAsia="en-US"/>
              </w:rPr>
              <w:t>zone specific</w:t>
            </w:r>
            <w:proofErr w:type="gramEnd"/>
            <w:r w:rsidRPr="00202330">
              <w:rPr>
                <w:rFonts w:cs="Arial"/>
                <w:color w:val="0000FF"/>
                <w:lang w:eastAsia="en-US"/>
              </w:rPr>
              <w:t xml:space="preserve"> resource box for each group. </w:t>
            </w:r>
          </w:p>
          <w:p w14:paraId="6A05CED8" w14:textId="202EBBA2" w:rsidR="007165D5" w:rsidRDefault="007165D5" w:rsidP="000451A5">
            <w:pPr>
              <w:spacing w:before="60" w:after="120" w:line="240" w:lineRule="auto"/>
              <w:textAlignment w:val="baseline"/>
              <w:rPr>
                <w:rFonts w:cs="Arial"/>
                <w:color w:val="0000FF"/>
                <w:lang w:eastAsia="en-US"/>
              </w:rPr>
            </w:pPr>
            <w:r>
              <w:rPr>
                <w:rFonts w:cs="Arial"/>
                <w:color w:val="0000FF"/>
                <w:lang w:eastAsia="en-US"/>
              </w:rPr>
              <w:t xml:space="preserve">Evidence through the use of planning. </w:t>
            </w:r>
          </w:p>
          <w:p w14:paraId="6022C260" w14:textId="26B96F5C" w:rsidR="00C02D0F" w:rsidRDefault="00C02D0F" w:rsidP="000451A5">
            <w:pPr>
              <w:spacing w:before="60" w:after="120" w:line="240" w:lineRule="auto"/>
              <w:textAlignment w:val="baseline"/>
              <w:rPr>
                <w:rFonts w:cs="Arial"/>
                <w:color w:val="0000FF"/>
                <w:lang w:eastAsia="en-US"/>
              </w:rPr>
            </w:pPr>
            <w:r>
              <w:rPr>
                <w:rFonts w:cs="Arial"/>
                <w:color w:val="0000FF"/>
                <w:lang w:eastAsia="en-US"/>
              </w:rPr>
              <w:t xml:space="preserve">Evidence progress through </w:t>
            </w:r>
            <w:r w:rsidR="0027784B">
              <w:rPr>
                <w:rFonts w:cs="Arial"/>
                <w:color w:val="0000FF"/>
                <w:lang w:eastAsia="en-US"/>
              </w:rPr>
              <w:t>progress data-</w:t>
            </w:r>
          </w:p>
          <w:p w14:paraId="6A6EE1DC" w14:textId="1F87C4C0" w:rsidR="002F7B9A" w:rsidRPr="002F7B9A" w:rsidRDefault="002F7B9A" w:rsidP="000451A5">
            <w:pPr>
              <w:spacing w:before="60" w:after="120" w:line="240" w:lineRule="auto"/>
              <w:textAlignment w:val="baseline"/>
              <w:rPr>
                <w:rFonts w:cs="Arial"/>
                <w:color w:val="0000FF"/>
                <w:lang w:eastAsia="en-US"/>
              </w:rPr>
            </w:pPr>
            <w:r w:rsidRPr="002F7B9A">
              <w:rPr>
                <w:rFonts w:cs="Arial"/>
                <w:color w:val="0000FF"/>
                <w:lang w:eastAsia="en-US"/>
              </w:rPr>
              <w:t xml:space="preserve">For 85% of PP students who have used the resources mental maths has improved and narrowed the gap between PP and </w:t>
            </w:r>
            <w:proofErr w:type="gramStart"/>
            <w:r w:rsidRPr="002F7B9A">
              <w:rPr>
                <w:rFonts w:cs="Arial"/>
                <w:color w:val="0000FF"/>
                <w:lang w:eastAsia="en-US"/>
              </w:rPr>
              <w:t>non PP</w:t>
            </w:r>
            <w:proofErr w:type="gramEnd"/>
            <w:r w:rsidRPr="002F7B9A">
              <w:rPr>
                <w:rFonts w:cs="Arial"/>
                <w:color w:val="0000FF"/>
                <w:lang w:eastAsia="en-US"/>
              </w:rPr>
              <w:t xml:space="preserve"> students by 15%</w:t>
            </w:r>
            <w:r>
              <w:rPr>
                <w:rFonts w:cs="Arial"/>
                <w:color w:val="0000FF"/>
                <w:lang w:eastAsia="en-US"/>
              </w:rPr>
              <w:t>.</w:t>
            </w:r>
          </w:p>
          <w:p w14:paraId="5C7A3EE2" w14:textId="1992605E" w:rsidR="0035432E" w:rsidRPr="0035432E" w:rsidRDefault="0035432E" w:rsidP="000451A5">
            <w:pPr>
              <w:spacing w:before="60" w:after="120" w:line="240" w:lineRule="auto"/>
              <w:textAlignment w:val="baseline"/>
              <w:rPr>
                <w:rFonts w:cs="Arial"/>
                <w:color w:val="FF0000"/>
                <w:lang w:eastAsia="en-US"/>
              </w:rPr>
            </w:pPr>
          </w:p>
        </w:tc>
      </w:tr>
      <w:tr w:rsidR="000451A5" w:rsidRPr="006F024D" w14:paraId="7918DC3C" w14:textId="77777777" w:rsidTr="00740EC9">
        <w:trPr>
          <w:trHeight w:val="1053"/>
        </w:trPr>
        <w:tc>
          <w:tcPr>
            <w:tcW w:w="53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ABC355" w14:textId="77777777" w:rsidR="000451A5" w:rsidRPr="00202330" w:rsidRDefault="000451A5" w:rsidP="000451A5">
            <w:pPr>
              <w:spacing w:after="0" w:line="240" w:lineRule="auto"/>
              <w:rPr>
                <w:rFonts w:eastAsia="Comic Sans MS" w:cs="Arial"/>
                <w:color w:val="0000FF"/>
              </w:rPr>
            </w:pPr>
            <w:r w:rsidRPr="00202330">
              <w:rPr>
                <w:rFonts w:eastAsia="Comic Sans MS" w:cs="Arial"/>
                <w:color w:val="0000FF"/>
              </w:rPr>
              <w:t>Improve/sustain</w:t>
            </w:r>
            <w:r w:rsidR="00523696" w:rsidRPr="00202330">
              <w:rPr>
                <w:rFonts w:eastAsia="Comic Sans MS" w:cs="Arial"/>
                <w:color w:val="0000FF"/>
              </w:rPr>
              <w:t>ed</w:t>
            </w:r>
            <w:r w:rsidRPr="00202330">
              <w:rPr>
                <w:rFonts w:eastAsia="Comic Sans MS" w:cs="Arial"/>
                <w:color w:val="0000FF"/>
              </w:rPr>
              <w:t xml:space="preserve"> attendance </w:t>
            </w:r>
            <w:r w:rsidR="00E644D9">
              <w:rPr>
                <w:rFonts w:eastAsia="Comic Sans MS" w:cs="Arial"/>
                <w:color w:val="0000FF"/>
              </w:rPr>
              <w:t xml:space="preserve">and engagement/learning </w:t>
            </w:r>
            <w:r w:rsidRPr="00202330">
              <w:rPr>
                <w:rFonts w:eastAsia="Comic Sans MS" w:cs="Arial"/>
                <w:color w:val="0000FF"/>
              </w:rPr>
              <w:t>of PP children</w:t>
            </w:r>
          </w:p>
        </w:tc>
        <w:tc>
          <w:tcPr>
            <w:tcW w:w="5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714961" w14:textId="6B6D53EC" w:rsidR="000451A5" w:rsidRPr="0035432E" w:rsidRDefault="000451A5" w:rsidP="000451A5">
            <w:pPr>
              <w:spacing w:before="60" w:after="120" w:line="240" w:lineRule="auto"/>
              <w:textAlignment w:val="baseline"/>
              <w:rPr>
                <w:rFonts w:cs="Arial"/>
                <w:color w:val="FF0000"/>
                <w:lang w:eastAsia="en-US"/>
              </w:rPr>
            </w:pPr>
            <w:r w:rsidRPr="00202330">
              <w:rPr>
                <w:rFonts w:cs="Arial"/>
                <w:color w:val="0000FF"/>
                <w:lang w:eastAsia="en-US"/>
              </w:rPr>
              <w:t>Increase in attendance or continued high attendance for those in receipt of pupil premium</w:t>
            </w:r>
            <w:r w:rsidR="003B29BD">
              <w:rPr>
                <w:rFonts w:cs="Arial"/>
                <w:color w:val="0000FF"/>
                <w:lang w:eastAsia="en-US"/>
              </w:rPr>
              <w:t xml:space="preserve"> from 88.6% to 90% or above. </w:t>
            </w:r>
          </w:p>
        </w:tc>
      </w:tr>
    </w:tbl>
    <w:p w14:paraId="49C5ED5F" w14:textId="77777777" w:rsidR="00E66558" w:rsidRPr="006F024D" w:rsidRDefault="009D71E8" w:rsidP="00EC466E">
      <w:pPr>
        <w:pStyle w:val="Heading2"/>
      </w:pPr>
      <w:r w:rsidRPr="006F024D">
        <w:t>Activity in this academic year</w:t>
      </w:r>
    </w:p>
    <w:p w14:paraId="49302DDA" w14:textId="77777777" w:rsidR="00E66558" w:rsidRPr="006F024D" w:rsidRDefault="009D71E8" w:rsidP="00EC466E">
      <w:pPr>
        <w:spacing w:after="480"/>
      </w:pPr>
      <w:r w:rsidRPr="006F024D">
        <w:t xml:space="preserve">This details how we intend to spend our pupil premium funding </w:t>
      </w:r>
      <w:r w:rsidRPr="006F024D">
        <w:rPr>
          <w:b/>
          <w:bCs/>
        </w:rPr>
        <w:t>this academic year</w:t>
      </w:r>
      <w:r w:rsidRPr="006F024D">
        <w:t xml:space="preserve"> to address the challenges listed above.</w:t>
      </w:r>
    </w:p>
    <w:p w14:paraId="585BE3F4" w14:textId="77777777" w:rsidR="00E66558" w:rsidRPr="006F024D" w:rsidRDefault="009D71E8" w:rsidP="005731D7">
      <w:pPr>
        <w:pStyle w:val="Heading3"/>
      </w:pPr>
      <w:r w:rsidRPr="006F024D">
        <w:t>Teaching (for example, CPD, recruitment and retention)</w:t>
      </w:r>
    </w:p>
    <w:tbl>
      <w:tblPr>
        <w:tblW w:w="5000" w:type="pct"/>
        <w:tblLayout w:type="fixed"/>
        <w:tblCellMar>
          <w:left w:w="10" w:type="dxa"/>
          <w:right w:w="10" w:type="dxa"/>
        </w:tblCellMar>
        <w:tblLook w:val="04A0" w:firstRow="1" w:lastRow="0" w:firstColumn="1" w:lastColumn="0" w:noHBand="0" w:noVBand="1"/>
      </w:tblPr>
      <w:tblGrid>
        <w:gridCol w:w="3276"/>
        <w:gridCol w:w="5313"/>
        <w:gridCol w:w="1867"/>
      </w:tblGrid>
      <w:tr w:rsidR="00E66558" w:rsidRPr="006F024D" w14:paraId="62ECA932" w14:textId="77777777" w:rsidTr="007E317B">
        <w:tc>
          <w:tcPr>
            <w:tcW w:w="3276"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5844E6B9" w14:textId="77777777" w:rsidR="00E66558" w:rsidRPr="006F024D" w:rsidRDefault="009D71E8" w:rsidP="00437F13">
            <w:pPr>
              <w:pStyle w:val="TableHeader"/>
              <w:ind w:left="0" w:right="0"/>
              <w:jc w:val="left"/>
            </w:pPr>
            <w:r w:rsidRPr="006F024D">
              <w:t>Activity</w:t>
            </w:r>
          </w:p>
        </w:tc>
        <w:tc>
          <w:tcPr>
            <w:tcW w:w="5313"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6654344D" w14:textId="77777777" w:rsidR="00E66558" w:rsidRPr="006F024D" w:rsidRDefault="009D71E8" w:rsidP="00437F13">
            <w:pPr>
              <w:pStyle w:val="TableHeader"/>
              <w:ind w:left="0" w:right="0"/>
              <w:jc w:val="left"/>
            </w:pPr>
            <w:r w:rsidRPr="006F024D">
              <w:t>Evidence that supports this approach</w:t>
            </w:r>
          </w:p>
        </w:tc>
        <w:tc>
          <w:tcPr>
            <w:tcW w:w="1867"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476759CB" w14:textId="77777777" w:rsidR="00E66558" w:rsidRPr="006F024D" w:rsidRDefault="009D71E8" w:rsidP="00437F13">
            <w:pPr>
              <w:pStyle w:val="TableHeader"/>
              <w:ind w:left="0" w:right="0"/>
              <w:jc w:val="left"/>
            </w:pPr>
            <w:r w:rsidRPr="006F024D">
              <w:t>Challenge number(s) addressed</w:t>
            </w:r>
          </w:p>
        </w:tc>
      </w:tr>
      <w:tr w:rsidR="00051CD6" w:rsidRPr="006F024D" w14:paraId="44D085B5" w14:textId="77777777" w:rsidTr="007E317B">
        <w:tc>
          <w:tcPr>
            <w:tcW w:w="3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23C4F2" w14:textId="77777777" w:rsidR="00353298" w:rsidRPr="00202330" w:rsidRDefault="00B33A1C" w:rsidP="00437F13">
            <w:pPr>
              <w:pStyle w:val="TableRow"/>
              <w:spacing w:after="120"/>
              <w:ind w:left="0" w:right="0"/>
              <w:rPr>
                <w:rFonts w:cs="Arial"/>
                <w:color w:val="0000FF"/>
              </w:rPr>
            </w:pPr>
            <w:r w:rsidRPr="00202330">
              <w:rPr>
                <w:rFonts w:cs="Arial"/>
                <w:color w:val="0000FF"/>
              </w:rPr>
              <w:t>Funding of HLTA additional cost</w:t>
            </w:r>
            <w:r w:rsidR="005B344E" w:rsidRPr="00202330">
              <w:rPr>
                <w:rFonts w:cs="Arial"/>
                <w:color w:val="0000FF"/>
              </w:rPr>
              <w:t xml:space="preserve"> from G06</w:t>
            </w:r>
            <w:r w:rsidRPr="00202330">
              <w:rPr>
                <w:rFonts w:cs="Arial"/>
                <w:color w:val="0000FF"/>
              </w:rPr>
              <w:t xml:space="preserve"> to allow them to conduct </w:t>
            </w:r>
            <w:r w:rsidR="005B344E" w:rsidRPr="00202330">
              <w:rPr>
                <w:rFonts w:cs="Arial"/>
                <w:color w:val="0000FF"/>
              </w:rPr>
              <w:t>interventions for Maths and English</w:t>
            </w:r>
            <w:r w:rsidR="007C1796" w:rsidRPr="00202330">
              <w:rPr>
                <w:rFonts w:cs="Arial"/>
                <w:color w:val="0000FF"/>
              </w:rPr>
              <w:t xml:space="preserve">. </w:t>
            </w:r>
          </w:p>
          <w:p w14:paraId="73475353" w14:textId="77777777" w:rsidR="00E45DBE" w:rsidRPr="00202330" w:rsidRDefault="00E45DBE" w:rsidP="00437F13">
            <w:pPr>
              <w:pStyle w:val="TableRow"/>
              <w:ind w:left="0" w:right="0"/>
              <w:rPr>
                <w:i/>
                <w:color w:val="0000FF"/>
              </w:rPr>
            </w:pPr>
          </w:p>
        </w:tc>
        <w:tc>
          <w:tcPr>
            <w:tcW w:w="53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548813" w14:textId="77777777" w:rsidR="00C53B83" w:rsidRPr="00202330" w:rsidRDefault="00C53B83" w:rsidP="00437F13">
            <w:pPr>
              <w:autoSpaceDN/>
              <w:spacing w:before="60" w:after="60" w:line="240" w:lineRule="auto"/>
              <w:rPr>
                <w:rFonts w:cs="Arial"/>
                <w:iCs/>
                <w:color w:val="0000FF"/>
              </w:rPr>
            </w:pPr>
            <w:r w:rsidRPr="00202330">
              <w:rPr>
                <w:rFonts w:cs="Arial"/>
                <w:iCs/>
                <w:color w:val="0000FF"/>
              </w:rPr>
              <w:lastRenderedPageBreak/>
              <w:t xml:space="preserve">The DfE non-statutory guidance has been produced in conjunction with the National Centre for Excellence in the Teaching of Mathematics, drawing on evidence-based approaches: </w:t>
            </w:r>
          </w:p>
          <w:p w14:paraId="4FF4EA30" w14:textId="77777777" w:rsidR="00C53B83" w:rsidRPr="00202330" w:rsidRDefault="00C53B83" w:rsidP="00437F13">
            <w:pPr>
              <w:autoSpaceDN/>
              <w:spacing w:before="60" w:after="120" w:line="240" w:lineRule="auto"/>
              <w:rPr>
                <w:color w:val="0000FF"/>
                <w:u w:val="single"/>
              </w:rPr>
            </w:pPr>
            <w:hyperlink r:id="rId10" w:history="1">
              <w:r w:rsidRPr="00202330">
                <w:rPr>
                  <w:rStyle w:val="Hyperlink"/>
                </w:rPr>
                <w:t>Maths</w:t>
              </w:r>
              <w:r w:rsidR="00A3447A" w:rsidRPr="00202330">
                <w:rPr>
                  <w:rStyle w:val="Hyperlink"/>
                </w:rPr>
                <w:t xml:space="preserve"> </w:t>
              </w:r>
              <w:r w:rsidRPr="00202330">
                <w:rPr>
                  <w:rStyle w:val="Hyperlink"/>
                </w:rPr>
                <w:t>guidanc</w:t>
              </w:r>
              <w:r w:rsidR="00682706" w:rsidRPr="00202330">
                <w:rPr>
                  <w:rStyle w:val="Hyperlink"/>
                </w:rPr>
                <w:t xml:space="preserve">e: key stages </w:t>
              </w:r>
              <w:r w:rsidRPr="00202330">
                <w:rPr>
                  <w:rStyle w:val="Hyperlink"/>
                </w:rPr>
                <w:t>1</w:t>
              </w:r>
              <w:r w:rsidR="00682706" w:rsidRPr="00202330">
                <w:rPr>
                  <w:rStyle w:val="Hyperlink"/>
                </w:rPr>
                <w:t xml:space="preserve"> </w:t>
              </w:r>
              <w:r w:rsidRPr="00202330">
                <w:rPr>
                  <w:rStyle w:val="Hyperlink"/>
                </w:rPr>
                <w:t>and_2</w:t>
              </w:r>
            </w:hyperlink>
          </w:p>
          <w:p w14:paraId="01C91081" w14:textId="77777777" w:rsidR="00A81883" w:rsidRPr="00202330" w:rsidRDefault="00D02DB7" w:rsidP="00976908">
            <w:pPr>
              <w:shd w:val="clear" w:color="auto" w:fill="FFFFFF"/>
              <w:suppressAutoHyphens w:val="0"/>
              <w:autoSpaceDN/>
              <w:spacing w:after="0" w:line="240" w:lineRule="atLeast"/>
              <w:rPr>
                <w:rFonts w:cs="Arial"/>
                <w:color w:val="0000FF"/>
              </w:rPr>
            </w:pPr>
            <w:hyperlink r:id="rId11" w:history="1">
              <w:r w:rsidRPr="00202330">
                <w:rPr>
                  <w:rStyle w:val="Hyperlink"/>
                  <w:rFonts w:cs="Arial"/>
                </w:rPr>
                <w:t>https://educationendowmentfoundation.org.uk/education-evidence/guidance-reports/literacy-ks-1</w:t>
              </w:r>
            </w:hyperlink>
          </w:p>
          <w:p w14:paraId="198AC8E8" w14:textId="77777777" w:rsidR="00D02DB7" w:rsidRPr="00202330" w:rsidRDefault="00D02DB7" w:rsidP="00976908">
            <w:pPr>
              <w:shd w:val="clear" w:color="auto" w:fill="FFFFFF"/>
              <w:suppressAutoHyphens w:val="0"/>
              <w:autoSpaceDN/>
              <w:spacing w:after="0" w:line="240" w:lineRule="atLeast"/>
              <w:rPr>
                <w:rFonts w:cs="Arial"/>
                <w:color w:val="0000FF"/>
              </w:rPr>
            </w:pPr>
          </w:p>
        </w:tc>
        <w:tc>
          <w:tcPr>
            <w:tcW w:w="18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4A2DEB" w14:textId="77777777" w:rsidR="00051CD6" w:rsidRPr="006F024D" w:rsidRDefault="006C1C0F" w:rsidP="00437F13">
            <w:pPr>
              <w:pStyle w:val="TableRowCentered"/>
              <w:ind w:left="0" w:right="0"/>
              <w:jc w:val="left"/>
              <w:rPr>
                <w:color w:val="auto"/>
                <w:szCs w:val="24"/>
              </w:rPr>
            </w:pPr>
            <w:r w:rsidRPr="00202330">
              <w:rPr>
                <w:color w:val="0000FF"/>
                <w:szCs w:val="24"/>
              </w:rPr>
              <w:lastRenderedPageBreak/>
              <w:t>1</w:t>
            </w:r>
            <w:r w:rsidR="001D45FC" w:rsidRPr="00202330">
              <w:rPr>
                <w:color w:val="0000FF"/>
                <w:szCs w:val="24"/>
              </w:rPr>
              <w:t>,2</w:t>
            </w:r>
          </w:p>
        </w:tc>
      </w:tr>
      <w:tr w:rsidR="00051CD6" w:rsidRPr="006F024D" w14:paraId="74134604" w14:textId="77777777" w:rsidTr="007E317B">
        <w:tc>
          <w:tcPr>
            <w:tcW w:w="3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A65BFB" w14:textId="77777777" w:rsidR="00051CD6" w:rsidRPr="007E317B" w:rsidRDefault="007E2494" w:rsidP="00437F13">
            <w:pPr>
              <w:pStyle w:val="TableRow"/>
              <w:ind w:left="0" w:right="0"/>
              <w:rPr>
                <w:color w:val="0000FF"/>
                <w:lang w:eastAsia="en-US"/>
              </w:rPr>
            </w:pPr>
            <w:r w:rsidRPr="007E317B">
              <w:rPr>
                <w:rFonts w:cs="Arial"/>
                <w:color w:val="0000FF"/>
              </w:rPr>
              <w:t xml:space="preserve">CPD </w:t>
            </w:r>
            <w:r w:rsidR="00E05E81" w:rsidRPr="007E317B">
              <w:rPr>
                <w:rFonts w:cs="Arial"/>
                <w:color w:val="0000FF"/>
              </w:rPr>
              <w:t xml:space="preserve">for </w:t>
            </w:r>
            <w:r w:rsidR="00EB19F1" w:rsidRPr="007E317B">
              <w:rPr>
                <w:rFonts w:cs="Arial"/>
                <w:color w:val="0000FF"/>
              </w:rPr>
              <w:t xml:space="preserve">teaching </w:t>
            </w:r>
            <w:r w:rsidR="00E05E81" w:rsidRPr="007E317B">
              <w:rPr>
                <w:rFonts w:cs="Arial"/>
                <w:color w:val="0000FF"/>
              </w:rPr>
              <w:t xml:space="preserve">staff </w:t>
            </w:r>
            <w:r w:rsidRPr="007E317B">
              <w:rPr>
                <w:rFonts w:cs="Arial"/>
                <w:color w:val="0000FF"/>
              </w:rPr>
              <w:t xml:space="preserve">on </w:t>
            </w:r>
            <w:r w:rsidR="00D02DB7" w:rsidRPr="007E317B">
              <w:rPr>
                <w:rFonts w:cs="Arial"/>
                <w:color w:val="0000FF"/>
              </w:rPr>
              <w:t>RWI phonics training.</w:t>
            </w:r>
          </w:p>
        </w:tc>
        <w:tc>
          <w:tcPr>
            <w:tcW w:w="53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235CE4" w14:textId="77777777" w:rsidR="005F163E" w:rsidRPr="007E317B" w:rsidRDefault="00804FBC" w:rsidP="00437F13">
            <w:pPr>
              <w:autoSpaceDN/>
              <w:spacing w:before="60" w:after="60" w:line="240" w:lineRule="auto"/>
              <w:rPr>
                <w:color w:val="0000FF"/>
              </w:rPr>
            </w:pPr>
            <w:hyperlink r:id="rId12" w:history="1">
              <w:r w:rsidRPr="007E317B">
                <w:rPr>
                  <w:rStyle w:val="Hyperlink"/>
                </w:rPr>
                <w:t>https://educationendowmentfoundation.org.uk/projects-and-evaluation/projects/read-write-inc-and-fresh-start</w:t>
              </w:r>
            </w:hyperlink>
          </w:p>
          <w:p w14:paraId="2AAF4CDA" w14:textId="77777777" w:rsidR="00804FBC" w:rsidRPr="007E317B" w:rsidRDefault="00F429D8" w:rsidP="00437F13">
            <w:pPr>
              <w:autoSpaceDN/>
              <w:spacing w:before="60" w:after="60" w:line="240" w:lineRule="auto"/>
              <w:rPr>
                <w:color w:val="0000FF"/>
              </w:rPr>
            </w:pPr>
            <w:r w:rsidRPr="007E317B">
              <w:rPr>
                <w:color w:val="0000FF"/>
              </w:rPr>
              <w:t xml:space="preserve">The impact of the phonics scheme is </w:t>
            </w:r>
            <w:r w:rsidR="00E67DA9" w:rsidRPr="007E317B">
              <w:rPr>
                <w:color w:val="0000FF"/>
              </w:rPr>
              <w:t xml:space="preserve">highlighted above. With children arriving at CHS at different start points this scheme rapidly enables children to access the synthetic phncs progress and </w:t>
            </w:r>
            <w:r w:rsidR="004E3E85" w:rsidRPr="007E317B">
              <w:rPr>
                <w:color w:val="0000FF"/>
              </w:rPr>
              <w:t xml:space="preserve">catch up wth their peers and move into Literacy and Language groups faster than other schemes. </w:t>
            </w:r>
          </w:p>
          <w:p w14:paraId="22241F9D" w14:textId="77777777" w:rsidR="005C6A7C" w:rsidRPr="007E317B" w:rsidRDefault="005C6A7C" w:rsidP="00437F13">
            <w:pPr>
              <w:autoSpaceDN/>
              <w:spacing w:before="60" w:after="120" w:line="240" w:lineRule="auto"/>
              <w:rPr>
                <w:rFonts w:cs="Arial"/>
                <w:color w:val="0000FF"/>
                <w:lang w:eastAsia="en-US"/>
              </w:rPr>
            </w:pPr>
          </w:p>
        </w:tc>
        <w:tc>
          <w:tcPr>
            <w:tcW w:w="18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DD8A66" w14:textId="77777777" w:rsidR="00051CD6" w:rsidRPr="007E317B" w:rsidRDefault="0035495B" w:rsidP="00437F13">
            <w:pPr>
              <w:pStyle w:val="TableRowCentered"/>
              <w:ind w:left="0" w:right="0"/>
              <w:jc w:val="left"/>
              <w:rPr>
                <w:color w:val="0000FF"/>
                <w:szCs w:val="24"/>
              </w:rPr>
            </w:pPr>
            <w:r w:rsidRPr="007E317B">
              <w:rPr>
                <w:color w:val="0000FF"/>
                <w:szCs w:val="24"/>
              </w:rPr>
              <w:t>1</w:t>
            </w:r>
            <w:r w:rsidR="001D45FC" w:rsidRPr="007E317B">
              <w:rPr>
                <w:color w:val="0000FF"/>
                <w:szCs w:val="24"/>
              </w:rPr>
              <w:t>,2</w:t>
            </w:r>
            <w:r w:rsidR="007E317B">
              <w:rPr>
                <w:color w:val="0000FF"/>
                <w:szCs w:val="24"/>
              </w:rPr>
              <w:t>,3</w:t>
            </w:r>
          </w:p>
        </w:tc>
      </w:tr>
      <w:tr w:rsidR="001D45FC" w:rsidRPr="006F024D" w14:paraId="1F9EA3B0" w14:textId="77777777" w:rsidTr="007E317B">
        <w:tc>
          <w:tcPr>
            <w:tcW w:w="3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71F4ED" w14:textId="77777777" w:rsidR="00FC57FD" w:rsidRPr="007E317B" w:rsidRDefault="001D45FC" w:rsidP="00437F13">
            <w:pPr>
              <w:pStyle w:val="TableRow"/>
              <w:ind w:left="0" w:right="0"/>
              <w:rPr>
                <w:rFonts w:cs="Arial"/>
                <w:color w:val="0000FF"/>
              </w:rPr>
            </w:pPr>
            <w:r w:rsidRPr="007E317B">
              <w:rPr>
                <w:rFonts w:cs="Arial"/>
                <w:color w:val="0000FF"/>
              </w:rPr>
              <w:t xml:space="preserve">CPD for </w:t>
            </w:r>
            <w:r w:rsidR="00FC57FD" w:rsidRPr="007E317B">
              <w:rPr>
                <w:rFonts w:cs="Arial"/>
                <w:color w:val="0000FF"/>
              </w:rPr>
              <w:t xml:space="preserve">Powermaths </w:t>
            </w:r>
          </w:p>
          <w:p w14:paraId="08CDEA1D" w14:textId="77777777" w:rsidR="001D45FC" w:rsidRPr="007E317B" w:rsidRDefault="00FC57FD" w:rsidP="00437F13">
            <w:pPr>
              <w:pStyle w:val="TableRow"/>
              <w:ind w:left="0" w:right="0"/>
              <w:rPr>
                <w:rFonts w:cs="Arial"/>
                <w:color w:val="0000FF"/>
              </w:rPr>
            </w:pPr>
            <w:r w:rsidRPr="007E317B">
              <w:rPr>
                <w:rFonts w:cs="Arial"/>
                <w:color w:val="0000FF"/>
              </w:rPr>
              <w:t xml:space="preserve">1-targeted towards the more able learner </w:t>
            </w:r>
          </w:p>
          <w:p w14:paraId="5E9B0EFC" w14:textId="77777777" w:rsidR="00FC57FD" w:rsidRPr="007E317B" w:rsidRDefault="00FC57FD" w:rsidP="00437F13">
            <w:pPr>
              <w:pStyle w:val="TableRow"/>
              <w:ind w:left="0" w:right="0"/>
              <w:rPr>
                <w:rFonts w:cs="Arial"/>
                <w:color w:val="0000FF"/>
              </w:rPr>
            </w:pPr>
            <w:r w:rsidRPr="007E317B">
              <w:rPr>
                <w:rFonts w:cs="Arial"/>
                <w:color w:val="0000FF"/>
              </w:rPr>
              <w:t xml:space="preserve">2-EYFS maths </w:t>
            </w:r>
          </w:p>
        </w:tc>
        <w:tc>
          <w:tcPr>
            <w:tcW w:w="53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9AB914" w14:textId="77777777" w:rsidR="001D45FC" w:rsidRPr="007E317B" w:rsidRDefault="005731D7" w:rsidP="00437F13">
            <w:pPr>
              <w:autoSpaceDN/>
              <w:spacing w:before="60" w:after="60" w:line="240" w:lineRule="auto"/>
              <w:rPr>
                <w:color w:val="0000FF"/>
              </w:rPr>
            </w:pPr>
            <w:hyperlink r:id="rId13" w:history="1">
              <w:r w:rsidRPr="007E317B">
                <w:rPr>
                  <w:rStyle w:val="Hyperlink"/>
                </w:rPr>
                <w:t>https://bsrlm.org.uk/wp-content/uploads/2021/02/BSRLM-CP-40-3-04.pdf</w:t>
              </w:r>
            </w:hyperlink>
          </w:p>
          <w:p w14:paraId="33BB24CF" w14:textId="77777777" w:rsidR="005731D7" w:rsidRPr="007E317B" w:rsidRDefault="005731D7" w:rsidP="00437F13">
            <w:pPr>
              <w:autoSpaceDN/>
              <w:spacing w:before="60" w:after="60" w:line="240" w:lineRule="auto"/>
              <w:rPr>
                <w:color w:val="0000FF"/>
              </w:rPr>
            </w:pPr>
          </w:p>
        </w:tc>
        <w:tc>
          <w:tcPr>
            <w:tcW w:w="18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7FEC72" w14:textId="77777777" w:rsidR="001D45FC" w:rsidRPr="007E317B" w:rsidRDefault="007E317B" w:rsidP="00437F13">
            <w:pPr>
              <w:pStyle w:val="TableRowCentered"/>
              <w:ind w:left="0" w:right="0"/>
              <w:jc w:val="left"/>
              <w:rPr>
                <w:color w:val="0000FF"/>
                <w:szCs w:val="24"/>
              </w:rPr>
            </w:pPr>
            <w:r>
              <w:rPr>
                <w:color w:val="0000FF"/>
                <w:szCs w:val="24"/>
              </w:rPr>
              <w:t>2,3,4</w:t>
            </w:r>
          </w:p>
        </w:tc>
      </w:tr>
    </w:tbl>
    <w:p w14:paraId="23FA5B59" w14:textId="77777777" w:rsidR="00E66558" w:rsidRPr="006F024D" w:rsidRDefault="009D71E8" w:rsidP="001C0AE2">
      <w:pPr>
        <w:pStyle w:val="Heading3"/>
      </w:pPr>
      <w:r w:rsidRPr="006F024D">
        <w:t xml:space="preserve">Targeted academic support (for example, </w:t>
      </w:r>
      <w:r w:rsidR="00D33FE5" w:rsidRPr="006F024D">
        <w:t xml:space="preserve">tutoring, one-to-one support </w:t>
      </w:r>
      <w:r w:rsidRPr="006F024D">
        <w:t xml:space="preserve">structured interventions) </w:t>
      </w:r>
    </w:p>
    <w:p w14:paraId="568F38F3" w14:textId="77777777" w:rsidR="00E66558" w:rsidRPr="006F024D" w:rsidRDefault="009D71E8" w:rsidP="00EC466E">
      <w:r w:rsidRPr="006F024D">
        <w:t xml:space="preserve">Budgeted cost: </w:t>
      </w:r>
      <w:r w:rsidRPr="006F024D">
        <w:rPr>
          <w:b/>
          <w:bCs/>
        </w:rPr>
        <w:t>£</w:t>
      </w:r>
      <w:r w:rsidR="002B7164" w:rsidRPr="006F024D">
        <w:rPr>
          <w:b/>
          <w:bCs/>
        </w:rPr>
        <w:t>2</w:t>
      </w:r>
      <w:r w:rsidR="007E317B">
        <w:rPr>
          <w:b/>
          <w:bCs/>
        </w:rPr>
        <w:t>0</w:t>
      </w:r>
      <w:r w:rsidR="002B7164" w:rsidRPr="006F024D">
        <w:rPr>
          <w:b/>
          <w:bCs/>
        </w:rPr>
        <w:t>,</w:t>
      </w:r>
      <w:r w:rsidR="007E317B">
        <w:rPr>
          <w:b/>
          <w:bCs/>
        </w:rPr>
        <w:t>000</w:t>
      </w:r>
    </w:p>
    <w:tbl>
      <w:tblPr>
        <w:tblW w:w="5000" w:type="pct"/>
        <w:tblCellMar>
          <w:left w:w="10" w:type="dxa"/>
          <w:right w:w="10" w:type="dxa"/>
        </w:tblCellMar>
        <w:tblLook w:val="04A0" w:firstRow="1" w:lastRow="0" w:firstColumn="1" w:lastColumn="0" w:noHBand="0" w:noVBand="1"/>
      </w:tblPr>
      <w:tblGrid>
        <w:gridCol w:w="3276"/>
        <w:gridCol w:w="5313"/>
        <w:gridCol w:w="1867"/>
      </w:tblGrid>
      <w:tr w:rsidR="00E66558" w:rsidRPr="006F024D" w14:paraId="630BC1FE" w14:textId="77777777" w:rsidTr="001A3160">
        <w:tc>
          <w:tcPr>
            <w:tcW w:w="3276"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4F88B764" w14:textId="77777777" w:rsidR="00E66558" w:rsidRPr="006F024D" w:rsidRDefault="009D71E8" w:rsidP="00437F13">
            <w:pPr>
              <w:pStyle w:val="TableHeader"/>
              <w:ind w:left="0" w:right="0"/>
              <w:jc w:val="left"/>
            </w:pPr>
            <w:r w:rsidRPr="006F024D">
              <w:t>Activity</w:t>
            </w:r>
          </w:p>
        </w:tc>
        <w:tc>
          <w:tcPr>
            <w:tcW w:w="5313"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4AF04D7F" w14:textId="77777777" w:rsidR="00E66558" w:rsidRPr="006F024D" w:rsidRDefault="009D71E8" w:rsidP="00437F13">
            <w:pPr>
              <w:pStyle w:val="TableHeader"/>
              <w:ind w:left="0" w:right="0"/>
              <w:jc w:val="left"/>
            </w:pPr>
            <w:r w:rsidRPr="006F024D">
              <w:t>Evidence that supports this approach</w:t>
            </w:r>
          </w:p>
        </w:tc>
        <w:tc>
          <w:tcPr>
            <w:tcW w:w="1867"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FD9D6A0" w14:textId="77777777" w:rsidR="00E66558" w:rsidRPr="006F024D" w:rsidRDefault="009D71E8" w:rsidP="00437F13">
            <w:pPr>
              <w:pStyle w:val="TableHeader"/>
              <w:ind w:left="0" w:right="0"/>
              <w:jc w:val="left"/>
            </w:pPr>
            <w:r w:rsidRPr="006F024D">
              <w:t>Challenge number(s) addressed</w:t>
            </w:r>
          </w:p>
        </w:tc>
      </w:tr>
      <w:tr w:rsidR="004C6177" w:rsidRPr="006F024D" w14:paraId="2DE184BF" w14:textId="77777777" w:rsidTr="001A3160">
        <w:tc>
          <w:tcPr>
            <w:tcW w:w="3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1E0F81" w14:textId="77777777" w:rsidR="004E5182" w:rsidRPr="007E317B" w:rsidRDefault="004E5182" w:rsidP="00437F13">
            <w:pPr>
              <w:pStyle w:val="TableRow"/>
              <w:spacing w:after="120"/>
              <w:ind w:left="0" w:right="0"/>
              <w:rPr>
                <w:rFonts w:cs="Arial"/>
                <w:iCs/>
                <w:color w:val="0000FF"/>
                <w:lang w:val="en-US"/>
              </w:rPr>
            </w:pPr>
            <w:r w:rsidRPr="007E317B">
              <w:rPr>
                <w:rFonts w:cs="Arial"/>
                <w:iCs/>
                <w:color w:val="0000FF"/>
                <w:lang w:val="en-US"/>
              </w:rPr>
              <w:t xml:space="preserve">One to one and small group tuition for pupils in need of additional support, delivered in addition to, and linked with, normal lessons. </w:t>
            </w:r>
          </w:p>
          <w:p w14:paraId="7D45A6B8" w14:textId="77777777" w:rsidR="0035481F" w:rsidRPr="007E317B" w:rsidRDefault="00685465" w:rsidP="0035481F">
            <w:pPr>
              <w:pStyle w:val="TableRow"/>
              <w:spacing w:before="120" w:after="120"/>
              <w:ind w:left="0" w:right="0"/>
              <w:rPr>
                <w:rFonts w:cs="Arial"/>
                <w:iCs/>
                <w:color w:val="0000FF"/>
                <w:lang w:val="en-US"/>
              </w:rPr>
            </w:pPr>
            <w:r w:rsidRPr="007E317B">
              <w:rPr>
                <w:rFonts w:cs="Arial"/>
                <w:iCs/>
                <w:color w:val="0000FF"/>
                <w:lang w:val="en-US"/>
              </w:rPr>
              <w:t>Tutoring will be implemented with the help of DfE’s guide:</w:t>
            </w:r>
            <w:r w:rsidR="007E317B" w:rsidRPr="007E317B">
              <w:rPr>
                <w:rFonts w:cs="Arial"/>
                <w:iCs/>
                <w:color w:val="0000FF"/>
                <w:lang w:val="en-US"/>
              </w:rPr>
              <w:t>This to be delivered through the employment of HLTA</w:t>
            </w:r>
            <w:r w:rsidRPr="007E317B">
              <w:rPr>
                <w:rFonts w:cs="Arial"/>
                <w:iCs/>
                <w:color w:val="0000FF"/>
                <w:lang w:val="en-US"/>
              </w:rPr>
              <w:t xml:space="preserve"> </w:t>
            </w:r>
            <w:r w:rsidR="007E317B">
              <w:rPr>
                <w:rFonts w:cs="Arial"/>
                <w:iCs/>
                <w:color w:val="0000FF"/>
                <w:lang w:val="en-US"/>
              </w:rPr>
              <w:t xml:space="preserve">and </w:t>
            </w:r>
            <w:r w:rsidR="001A3160">
              <w:rPr>
                <w:rFonts w:cs="Arial"/>
                <w:iCs/>
                <w:color w:val="0000FF"/>
                <w:lang w:val="en-US"/>
              </w:rPr>
              <w:t>supplemented</w:t>
            </w:r>
            <w:r w:rsidR="007E317B">
              <w:rPr>
                <w:rFonts w:cs="Arial"/>
                <w:iCs/>
                <w:color w:val="0000FF"/>
                <w:lang w:val="en-US"/>
              </w:rPr>
              <w:t xml:space="preserve"> by PP+</w:t>
            </w:r>
          </w:p>
          <w:p w14:paraId="38609EBC" w14:textId="77777777" w:rsidR="004E5182" w:rsidRDefault="00685465" w:rsidP="0035481F">
            <w:pPr>
              <w:pStyle w:val="TableRow"/>
              <w:spacing w:before="120" w:after="120"/>
              <w:ind w:left="0" w:right="0"/>
              <w:rPr>
                <w:color w:val="0000FF"/>
                <w:u w:val="single"/>
              </w:rPr>
            </w:pPr>
            <w:hyperlink r:id="rId14" w:history="1">
              <w:r w:rsidRPr="006F024D">
                <w:rPr>
                  <w:rStyle w:val="Hyperlink"/>
                </w:rPr>
                <w:t>Tutoring: guidance for education settings</w:t>
              </w:r>
            </w:hyperlink>
            <w:r w:rsidRPr="006F024D">
              <w:rPr>
                <w:color w:val="0000FF"/>
                <w:u w:val="single"/>
              </w:rPr>
              <w:t>.</w:t>
            </w:r>
          </w:p>
          <w:p w14:paraId="7419DF65" w14:textId="77777777" w:rsidR="001A18F6" w:rsidRPr="006F024D" w:rsidRDefault="001A18F6" w:rsidP="0035481F">
            <w:pPr>
              <w:pStyle w:val="TableRow"/>
              <w:spacing w:before="120" w:after="120"/>
              <w:ind w:left="0" w:right="0"/>
              <w:rPr>
                <w:color w:val="auto"/>
              </w:rPr>
            </w:pPr>
          </w:p>
        </w:tc>
        <w:tc>
          <w:tcPr>
            <w:tcW w:w="53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9C1DF4" w14:textId="77777777" w:rsidR="00E47EB5" w:rsidRPr="007E317B" w:rsidRDefault="00E47EB5" w:rsidP="00437F13">
            <w:pPr>
              <w:autoSpaceDN/>
              <w:spacing w:before="60" w:after="0" w:line="240" w:lineRule="auto"/>
              <w:rPr>
                <w:color w:val="0000FF"/>
              </w:rPr>
            </w:pPr>
            <w:r w:rsidRPr="007E317B">
              <w:rPr>
                <w:color w:val="0000FF"/>
              </w:rPr>
              <w:t>Tuition targeted at specific needs and knowledge gaps can be an effective method to support low attaining pupils or those falling behind</w:t>
            </w:r>
            <w:r w:rsidR="00B24F3A" w:rsidRPr="007E317B">
              <w:rPr>
                <w:color w:val="0000FF"/>
              </w:rPr>
              <w:t xml:space="preserve">: </w:t>
            </w:r>
          </w:p>
          <w:p w14:paraId="4335E1A6" w14:textId="77777777" w:rsidR="00604A4C" w:rsidRPr="007E317B" w:rsidRDefault="00E47EB5" w:rsidP="00604A4C">
            <w:pPr>
              <w:autoSpaceDN/>
              <w:spacing w:before="60" w:after="120" w:line="240" w:lineRule="auto"/>
              <w:rPr>
                <w:rStyle w:val="Hyperlink"/>
              </w:rPr>
            </w:pPr>
            <w:hyperlink r:id="rId15" w:history="1">
              <w:r w:rsidRPr="007E317B">
                <w:rPr>
                  <w:rStyle w:val="Hyperlink"/>
                </w:rPr>
                <w:t xml:space="preserve">One to one tuition | </w:t>
              </w:r>
              <w:r w:rsidR="00E11C3E" w:rsidRPr="007E317B">
                <w:rPr>
                  <w:rStyle w:val="Hyperlink"/>
                </w:rPr>
                <w:t xml:space="preserve">Teaching and Learning </w:t>
              </w:r>
              <w:r w:rsidR="000317E2" w:rsidRPr="007E317B">
                <w:rPr>
                  <w:rStyle w:val="Hyperlink"/>
                </w:rPr>
                <w:t xml:space="preserve">Toolkit | </w:t>
              </w:r>
              <w:r w:rsidRPr="007E317B">
                <w:rPr>
                  <w:rStyle w:val="Hyperlink"/>
                </w:rPr>
                <w:t>EEF</w:t>
              </w:r>
            </w:hyperlink>
          </w:p>
          <w:p w14:paraId="051E6624" w14:textId="77777777" w:rsidR="00E71F7C" w:rsidRPr="006F024D" w:rsidRDefault="00E47EB5" w:rsidP="00604A4C">
            <w:pPr>
              <w:autoSpaceDN/>
              <w:spacing w:before="120" w:after="60" w:line="240" w:lineRule="auto"/>
              <w:rPr>
                <w:color w:val="auto"/>
                <w:sz w:val="22"/>
              </w:rPr>
            </w:pPr>
            <w:hyperlink r:id="rId16" w:history="1">
              <w:r w:rsidRPr="007E317B">
                <w:rPr>
                  <w:rStyle w:val="Hyperlink"/>
                </w:rPr>
                <w:t xml:space="preserve">Small group tuition | </w:t>
              </w:r>
              <w:r w:rsidR="000317E2" w:rsidRPr="007E317B">
                <w:rPr>
                  <w:rStyle w:val="Hyperlink"/>
                </w:rPr>
                <w:t xml:space="preserve">Teaching and Learning </w:t>
              </w:r>
              <w:r w:rsidRPr="007E317B">
                <w:rPr>
                  <w:rStyle w:val="Hyperlink"/>
                </w:rPr>
                <w:t>Toolkit | EEF</w:t>
              </w:r>
            </w:hyperlink>
          </w:p>
        </w:tc>
        <w:tc>
          <w:tcPr>
            <w:tcW w:w="18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411578" w14:textId="77777777" w:rsidR="00E66558" w:rsidRPr="001A3160" w:rsidRDefault="001A3160" w:rsidP="00437F13">
            <w:pPr>
              <w:pStyle w:val="TableRowCentered"/>
              <w:ind w:left="0" w:right="0"/>
              <w:jc w:val="left"/>
              <w:rPr>
                <w:color w:val="0000FF"/>
                <w:sz w:val="22"/>
              </w:rPr>
            </w:pPr>
            <w:r w:rsidRPr="001A3160">
              <w:rPr>
                <w:color w:val="0000FF"/>
                <w:sz w:val="22"/>
              </w:rPr>
              <w:t>1,2,3,4</w:t>
            </w:r>
          </w:p>
        </w:tc>
      </w:tr>
    </w:tbl>
    <w:p w14:paraId="3FAE5972" w14:textId="77777777" w:rsidR="00E66558" w:rsidRPr="006F024D" w:rsidRDefault="009D71E8" w:rsidP="00612C97">
      <w:pPr>
        <w:pStyle w:val="Heading3"/>
      </w:pPr>
      <w:r w:rsidRPr="006F024D">
        <w:lastRenderedPageBreak/>
        <w:t>Wider strategies (for example, related to attendance, behaviour, wellbeing)</w:t>
      </w:r>
    </w:p>
    <w:p w14:paraId="1EAA3DE3" w14:textId="77777777" w:rsidR="00E66558" w:rsidRPr="006F024D" w:rsidRDefault="009D71E8" w:rsidP="00EC466E">
      <w:pPr>
        <w:spacing w:before="240" w:after="120"/>
      </w:pPr>
      <w:r w:rsidRPr="006F024D">
        <w:t xml:space="preserve">Budgeted cost: </w:t>
      </w:r>
      <w:r w:rsidRPr="006F024D">
        <w:rPr>
          <w:b/>
          <w:bCs/>
        </w:rPr>
        <w:t>£</w:t>
      </w:r>
      <w:r w:rsidR="003D0294" w:rsidRPr="006F024D">
        <w:rPr>
          <w:b/>
          <w:bCs/>
        </w:rPr>
        <w:t>2</w:t>
      </w:r>
      <w:r w:rsidR="004745A7">
        <w:rPr>
          <w:b/>
          <w:bCs/>
        </w:rPr>
        <w:t>1</w:t>
      </w:r>
      <w:r w:rsidR="002B7164" w:rsidRPr="006F024D">
        <w:rPr>
          <w:b/>
          <w:bCs/>
        </w:rPr>
        <w:t>,</w:t>
      </w:r>
      <w:r w:rsidR="004745A7">
        <w:rPr>
          <w:b/>
          <w:bCs/>
        </w:rPr>
        <w:t>4</w:t>
      </w:r>
      <w:r w:rsidR="004C6177" w:rsidRPr="006F024D">
        <w:rPr>
          <w:b/>
          <w:bCs/>
        </w:rPr>
        <w:t>00</w:t>
      </w:r>
    </w:p>
    <w:tbl>
      <w:tblPr>
        <w:tblW w:w="5000" w:type="pct"/>
        <w:tblCellMar>
          <w:left w:w="10" w:type="dxa"/>
          <w:right w:w="10" w:type="dxa"/>
        </w:tblCellMar>
        <w:tblLook w:val="04A0" w:firstRow="1" w:lastRow="0" w:firstColumn="1" w:lastColumn="0" w:noHBand="0" w:noVBand="1"/>
      </w:tblPr>
      <w:tblGrid>
        <w:gridCol w:w="1778"/>
        <w:gridCol w:w="7287"/>
        <w:gridCol w:w="1391"/>
      </w:tblGrid>
      <w:tr w:rsidR="00E66558" w:rsidRPr="006F024D" w14:paraId="3804AC67" w14:textId="77777777" w:rsidTr="00071247">
        <w:tc>
          <w:tcPr>
            <w:tcW w:w="177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0414EE48" w14:textId="77777777" w:rsidR="00E66558" w:rsidRPr="006F024D" w:rsidRDefault="009D71E8" w:rsidP="00437F13">
            <w:pPr>
              <w:pStyle w:val="TableHeader"/>
              <w:ind w:left="0" w:right="0"/>
              <w:jc w:val="left"/>
            </w:pPr>
            <w:r w:rsidRPr="006F024D">
              <w:t>Activity</w:t>
            </w:r>
          </w:p>
        </w:tc>
        <w:tc>
          <w:tcPr>
            <w:tcW w:w="6726"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3205F834" w14:textId="77777777" w:rsidR="00E66558" w:rsidRPr="006F024D" w:rsidRDefault="009D71E8" w:rsidP="00437F13">
            <w:pPr>
              <w:pStyle w:val="TableHeader"/>
              <w:ind w:left="0" w:right="0"/>
              <w:jc w:val="left"/>
            </w:pPr>
            <w:r w:rsidRPr="006F024D">
              <w:t>Evidence that supports this approach</w:t>
            </w:r>
          </w:p>
        </w:tc>
        <w:tc>
          <w:tcPr>
            <w:tcW w:w="1956"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0FB7A3" w14:textId="77777777" w:rsidR="00E66558" w:rsidRPr="00071247" w:rsidRDefault="009D71E8" w:rsidP="00437F13">
            <w:pPr>
              <w:pStyle w:val="TableHeader"/>
              <w:ind w:left="0" w:right="0"/>
              <w:jc w:val="left"/>
              <w:rPr>
                <w:sz w:val="22"/>
                <w:szCs w:val="22"/>
              </w:rPr>
            </w:pPr>
            <w:r w:rsidRPr="00071247">
              <w:rPr>
                <w:sz w:val="22"/>
                <w:szCs w:val="22"/>
              </w:rPr>
              <w:t>Challenge number(s) addressed</w:t>
            </w:r>
          </w:p>
        </w:tc>
      </w:tr>
      <w:tr w:rsidR="00E66558" w:rsidRPr="006F024D" w14:paraId="63773C7C" w14:textId="77777777" w:rsidTr="00071247">
        <w:tc>
          <w:tcPr>
            <w:tcW w:w="17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56AA23" w14:textId="77777777" w:rsidR="00E66558" w:rsidRPr="001A3160" w:rsidRDefault="00DE2628" w:rsidP="00437F13">
            <w:pPr>
              <w:pStyle w:val="TableRow"/>
              <w:spacing w:after="120"/>
              <w:ind w:left="0" w:right="0"/>
              <w:rPr>
                <w:color w:val="0000FF"/>
              </w:rPr>
            </w:pPr>
            <w:r w:rsidRPr="001A3160">
              <w:rPr>
                <w:rFonts w:cs="Arial"/>
                <w:color w:val="0000FF"/>
              </w:rPr>
              <w:t>Enhanc</w:t>
            </w:r>
            <w:r w:rsidR="006202A0" w:rsidRPr="001A3160">
              <w:rPr>
                <w:rFonts w:cs="Arial"/>
                <w:color w:val="0000FF"/>
              </w:rPr>
              <w:t>ed</w:t>
            </w:r>
            <w:r w:rsidRPr="001A3160">
              <w:rPr>
                <w:rFonts w:cs="Arial"/>
                <w:color w:val="0000FF"/>
              </w:rPr>
              <w:t xml:space="preserve"> sensory regulation equipment for PP </w:t>
            </w:r>
            <w:r w:rsidR="002F276D" w:rsidRPr="001A3160">
              <w:rPr>
                <w:rFonts w:cs="Arial"/>
                <w:color w:val="0000FF"/>
              </w:rPr>
              <w:t>pupils</w:t>
            </w:r>
            <w:r w:rsidRPr="001A3160">
              <w:rPr>
                <w:rFonts w:cs="Arial"/>
                <w:color w:val="0000FF"/>
              </w:rPr>
              <w:t xml:space="preserve"> with enhanced sensory needs, including autism</w:t>
            </w:r>
            <w:r w:rsidR="00B102B0" w:rsidRPr="001A3160">
              <w:rPr>
                <w:rFonts w:cs="Arial"/>
                <w:color w:val="0000FF"/>
              </w:rPr>
              <w:t xml:space="preserve">. </w:t>
            </w:r>
          </w:p>
        </w:tc>
        <w:tc>
          <w:tcPr>
            <w:tcW w:w="6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2D6CDF" w14:textId="77777777" w:rsidR="00E66558" w:rsidRDefault="00310B8F" w:rsidP="00437F13">
            <w:pPr>
              <w:widowControl w:val="0"/>
              <w:overflowPunct w:val="0"/>
              <w:autoSpaceDE w:val="0"/>
              <w:adjustRightInd w:val="0"/>
              <w:spacing w:before="60" w:after="0" w:line="240" w:lineRule="auto"/>
              <w:textAlignment w:val="baseline"/>
              <w:rPr>
                <w:rFonts w:cs="Arial"/>
                <w:color w:val="0000FF"/>
              </w:rPr>
            </w:pPr>
            <w:r w:rsidRPr="001A3160">
              <w:rPr>
                <w:rFonts w:cs="Arial"/>
                <w:color w:val="0000FF"/>
              </w:rPr>
              <w:t>We have observed that s</w:t>
            </w:r>
            <w:r w:rsidR="003B556D" w:rsidRPr="001A3160">
              <w:rPr>
                <w:rFonts w:cs="Arial"/>
                <w:color w:val="0000FF"/>
              </w:rPr>
              <w:t>ensory equipment and resources such as mattress</w:t>
            </w:r>
            <w:r w:rsidR="008A5CBE" w:rsidRPr="001A3160">
              <w:rPr>
                <w:rFonts w:cs="Arial"/>
                <w:color w:val="0000FF"/>
              </w:rPr>
              <w:t>es</w:t>
            </w:r>
            <w:r w:rsidR="003B556D" w:rsidRPr="001A3160">
              <w:rPr>
                <w:rFonts w:cs="Arial"/>
                <w:color w:val="0000FF"/>
              </w:rPr>
              <w:t>, lap pads</w:t>
            </w:r>
            <w:r w:rsidR="008A5CBE" w:rsidRPr="001A3160">
              <w:rPr>
                <w:rFonts w:cs="Arial"/>
                <w:color w:val="0000FF"/>
              </w:rPr>
              <w:t>,</w:t>
            </w:r>
            <w:r w:rsidR="003B556D" w:rsidRPr="001A3160">
              <w:rPr>
                <w:rFonts w:cs="Arial"/>
                <w:color w:val="0000FF"/>
              </w:rPr>
              <w:t xml:space="preserve"> tunnel</w:t>
            </w:r>
            <w:r w:rsidR="008A5CBE" w:rsidRPr="001A3160">
              <w:rPr>
                <w:rFonts w:cs="Arial"/>
                <w:color w:val="0000FF"/>
              </w:rPr>
              <w:t>s</w:t>
            </w:r>
            <w:r w:rsidR="003B556D" w:rsidRPr="001A3160">
              <w:rPr>
                <w:rFonts w:cs="Arial"/>
                <w:color w:val="0000FF"/>
              </w:rPr>
              <w:t xml:space="preserve">, weighted </w:t>
            </w:r>
            <w:r w:rsidR="00D82053" w:rsidRPr="001A3160">
              <w:rPr>
                <w:rFonts w:cs="Arial"/>
                <w:color w:val="0000FF"/>
              </w:rPr>
              <w:t>jackets,</w:t>
            </w:r>
            <w:r w:rsidR="00F9758D" w:rsidRPr="001A3160">
              <w:rPr>
                <w:rFonts w:cs="Arial"/>
                <w:color w:val="0000FF"/>
              </w:rPr>
              <w:t xml:space="preserve"> and</w:t>
            </w:r>
            <w:r w:rsidR="003B556D" w:rsidRPr="001A3160">
              <w:rPr>
                <w:rFonts w:cs="Arial"/>
                <w:color w:val="0000FF"/>
              </w:rPr>
              <w:t xml:space="preserve"> additional proprioceptor equipment </w:t>
            </w:r>
            <w:r w:rsidR="00F9758D" w:rsidRPr="001A3160">
              <w:rPr>
                <w:rFonts w:cs="Arial"/>
                <w:color w:val="0000FF"/>
              </w:rPr>
              <w:t xml:space="preserve">can </w:t>
            </w:r>
            <w:r w:rsidR="00CA3016" w:rsidRPr="001A3160">
              <w:rPr>
                <w:rFonts w:cs="Arial"/>
                <w:color w:val="0000FF"/>
              </w:rPr>
              <w:t>be</w:t>
            </w:r>
            <w:r w:rsidR="003B556D" w:rsidRPr="001A3160">
              <w:rPr>
                <w:rFonts w:cs="Arial"/>
                <w:color w:val="0000FF"/>
              </w:rPr>
              <w:t xml:space="preserve"> </w:t>
            </w:r>
            <w:r w:rsidR="00CA3016" w:rsidRPr="001A3160">
              <w:rPr>
                <w:rFonts w:cs="Arial"/>
                <w:color w:val="0000FF"/>
              </w:rPr>
              <w:t xml:space="preserve">effective at providing </w:t>
            </w:r>
            <w:r w:rsidR="003B556D" w:rsidRPr="001A3160">
              <w:rPr>
                <w:rFonts w:cs="Arial"/>
                <w:color w:val="0000FF"/>
              </w:rPr>
              <w:t xml:space="preserve">support </w:t>
            </w:r>
            <w:r w:rsidR="00CA3016" w:rsidRPr="001A3160">
              <w:rPr>
                <w:rFonts w:cs="Arial"/>
                <w:color w:val="0000FF"/>
              </w:rPr>
              <w:t xml:space="preserve">for </w:t>
            </w:r>
            <w:r w:rsidRPr="001A3160">
              <w:rPr>
                <w:rFonts w:cs="Arial"/>
                <w:color w:val="0000FF"/>
              </w:rPr>
              <w:t xml:space="preserve">our </w:t>
            </w:r>
            <w:r w:rsidR="003B556D" w:rsidRPr="001A3160">
              <w:rPr>
                <w:rFonts w:cs="Arial"/>
                <w:color w:val="0000FF"/>
              </w:rPr>
              <w:t>pupils with sensory needs</w:t>
            </w:r>
            <w:r w:rsidR="00B6403D" w:rsidRPr="001A3160">
              <w:rPr>
                <w:rFonts w:cs="Arial"/>
                <w:color w:val="0000FF"/>
              </w:rPr>
              <w:t>.</w:t>
            </w:r>
            <w:r w:rsidR="001A3160">
              <w:rPr>
                <w:rFonts w:cs="Arial"/>
                <w:color w:val="0000FF"/>
              </w:rPr>
              <w:t xml:space="preserve"> Sensory items t</w:t>
            </w:r>
            <w:r w:rsidR="004745A7" w:rsidRPr="001A3160">
              <w:rPr>
                <w:rFonts w:cs="Arial"/>
                <w:color w:val="0000FF"/>
              </w:rPr>
              <w:t xml:space="preserve">o be provided for each class. </w:t>
            </w:r>
          </w:p>
          <w:p w14:paraId="31C0EC44" w14:textId="77777777" w:rsidR="0035432E" w:rsidRDefault="0035432E" w:rsidP="00437F13">
            <w:pPr>
              <w:widowControl w:val="0"/>
              <w:overflowPunct w:val="0"/>
              <w:autoSpaceDE w:val="0"/>
              <w:adjustRightInd w:val="0"/>
              <w:spacing w:before="60" w:after="0" w:line="240" w:lineRule="auto"/>
              <w:textAlignment w:val="baseline"/>
              <w:rPr>
                <w:rFonts w:cs="Arial"/>
                <w:color w:val="0000FF"/>
              </w:rPr>
            </w:pPr>
          </w:p>
          <w:p w14:paraId="65C9B576" w14:textId="2A8A317B" w:rsidR="0035432E" w:rsidRPr="0035432E" w:rsidRDefault="00725B55" w:rsidP="00437F13">
            <w:pPr>
              <w:widowControl w:val="0"/>
              <w:overflowPunct w:val="0"/>
              <w:autoSpaceDE w:val="0"/>
              <w:adjustRightInd w:val="0"/>
              <w:spacing w:before="60" w:after="0" w:line="240" w:lineRule="auto"/>
              <w:textAlignment w:val="baseline"/>
              <w:rPr>
                <w:rFonts w:cs="Arial"/>
                <w:color w:val="FF0000"/>
              </w:rPr>
            </w:pPr>
            <w:r w:rsidRPr="00725B55">
              <w:rPr>
                <w:rFonts w:cs="Arial"/>
                <w:color w:val="0000FF"/>
              </w:rPr>
              <w:t xml:space="preserve">The den data will reflect who is using the resources and how often and for how long. </w:t>
            </w:r>
          </w:p>
        </w:tc>
        <w:tc>
          <w:tcPr>
            <w:tcW w:w="19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436B47" w14:textId="77777777" w:rsidR="00E66558" w:rsidRPr="006F024D" w:rsidRDefault="004A6C81" w:rsidP="00437F13">
            <w:pPr>
              <w:pStyle w:val="TableRowCentered"/>
              <w:ind w:left="0" w:right="0"/>
              <w:jc w:val="left"/>
              <w:rPr>
                <w:color w:val="auto"/>
                <w:szCs w:val="24"/>
              </w:rPr>
            </w:pPr>
            <w:r w:rsidRPr="004A6C81">
              <w:rPr>
                <w:color w:val="0000FF"/>
                <w:szCs w:val="24"/>
              </w:rPr>
              <w:t>8</w:t>
            </w:r>
          </w:p>
        </w:tc>
      </w:tr>
      <w:tr w:rsidR="00402DDC" w:rsidRPr="006F024D" w14:paraId="5FA19044" w14:textId="77777777" w:rsidTr="00071247">
        <w:trPr>
          <w:trHeight w:val="2111"/>
        </w:trPr>
        <w:tc>
          <w:tcPr>
            <w:tcW w:w="17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585C00" w14:textId="77777777" w:rsidR="00402DDC" w:rsidRPr="00B7736A" w:rsidRDefault="001A5735" w:rsidP="00437F13">
            <w:pPr>
              <w:spacing w:before="60" w:after="60" w:line="240" w:lineRule="auto"/>
              <w:rPr>
                <w:color w:val="0000FF"/>
                <w:u w:val="single"/>
                <w:lang w:val="en-US" w:eastAsia="en-US"/>
                <w14:ligatures w14:val="standardContextual"/>
              </w:rPr>
            </w:pPr>
            <w:r w:rsidRPr="00B7736A">
              <w:rPr>
                <w:color w:val="0000FF"/>
                <w:lang w:val="en-US"/>
              </w:rPr>
              <w:t>Cultural trips and in-school arts activities, including drama, dance and securing greater engagement in music education</w:t>
            </w:r>
            <w:r w:rsidR="002A13CE" w:rsidRPr="00B7736A">
              <w:rPr>
                <w:color w:val="0000FF"/>
                <w:lang w:val="en-US"/>
              </w:rPr>
              <w:t>.</w:t>
            </w:r>
            <w:r w:rsidR="002A13CE" w:rsidRPr="00B7736A" w:rsidDel="002A13CE">
              <w:rPr>
                <w:color w:val="0000FF"/>
                <w:sz w:val="22"/>
                <w:szCs w:val="22"/>
                <w:lang w:val="en-US"/>
              </w:rPr>
              <w:t xml:space="preserve"> </w:t>
            </w:r>
          </w:p>
        </w:tc>
        <w:tc>
          <w:tcPr>
            <w:tcW w:w="6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CE6EFA" w14:textId="77777777" w:rsidR="00402DDC" w:rsidRPr="00B7736A" w:rsidRDefault="00402DDC" w:rsidP="00437F13">
            <w:pPr>
              <w:autoSpaceDN/>
              <w:spacing w:before="60" w:after="60" w:line="240" w:lineRule="auto"/>
              <w:rPr>
                <w:color w:val="0000FF"/>
              </w:rPr>
            </w:pPr>
            <w:r w:rsidRPr="00B7736A">
              <w:rPr>
                <w:color w:val="0000FF"/>
              </w:rPr>
              <w:t xml:space="preserve">As well as being valuable </w:t>
            </w:r>
            <w:r w:rsidR="00512877" w:rsidRPr="00B7736A">
              <w:rPr>
                <w:color w:val="0000FF"/>
              </w:rPr>
              <w:t>for wider development outcomes</w:t>
            </w:r>
            <w:r w:rsidRPr="00B7736A">
              <w:rPr>
                <w:color w:val="0000FF"/>
              </w:rPr>
              <w:t xml:space="preserve">, arts participation can have a positive impact on education </w:t>
            </w:r>
            <w:r w:rsidR="00C312A2" w:rsidRPr="00B7736A">
              <w:rPr>
                <w:color w:val="0000FF"/>
              </w:rPr>
              <w:t>performance</w:t>
            </w:r>
            <w:r w:rsidRPr="00B7736A">
              <w:rPr>
                <w:color w:val="0000FF"/>
              </w:rPr>
              <w:t xml:space="preserve"> when interventions are linked to academic targets.</w:t>
            </w:r>
            <w:r w:rsidR="00B7736A" w:rsidRPr="00B7736A">
              <w:rPr>
                <w:color w:val="0000FF"/>
              </w:rPr>
              <w:t xml:space="preserve"> </w:t>
            </w:r>
            <w:r w:rsidR="004A6C81" w:rsidRPr="00B7736A">
              <w:rPr>
                <w:color w:val="0000FF"/>
              </w:rPr>
              <w:t xml:space="preserve">Creative </w:t>
            </w:r>
            <w:r w:rsidR="00B7736A" w:rsidRPr="00B7736A">
              <w:rPr>
                <w:color w:val="0000FF"/>
              </w:rPr>
              <w:t>freedom to provide class forest school art opportunities for 24/25-culminating in a cultural trip in March 25 whole school.</w:t>
            </w:r>
          </w:p>
          <w:p w14:paraId="029DC6C9" w14:textId="77777777" w:rsidR="00402DDC" w:rsidRDefault="00402DDC" w:rsidP="00437F13">
            <w:pPr>
              <w:autoSpaceDN/>
              <w:spacing w:before="60" w:after="120" w:line="240" w:lineRule="auto"/>
              <w:rPr>
                <w:b/>
                <w:bCs/>
                <w:color w:val="0000FF"/>
                <w:szCs w:val="18"/>
              </w:rPr>
            </w:pPr>
          </w:p>
          <w:p w14:paraId="728433C6" w14:textId="02965189" w:rsidR="00A14E0A" w:rsidRPr="00A14E0A" w:rsidRDefault="00725B55" w:rsidP="00437F13">
            <w:pPr>
              <w:autoSpaceDN/>
              <w:spacing w:before="60" w:after="120" w:line="240" w:lineRule="auto"/>
              <w:rPr>
                <w:color w:val="FF0000"/>
                <w:szCs w:val="18"/>
              </w:rPr>
            </w:pPr>
            <w:r w:rsidRPr="00725B55">
              <w:rPr>
                <w:color w:val="0000FF"/>
                <w:szCs w:val="18"/>
              </w:rPr>
              <w:t>Spreadsheet of all children’s activities and trips and visits recording the number of events engaged in and of what variety.</w:t>
            </w:r>
          </w:p>
        </w:tc>
        <w:tc>
          <w:tcPr>
            <w:tcW w:w="19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C333A8" w14:textId="77777777" w:rsidR="00402DDC" w:rsidRPr="00B7736A" w:rsidRDefault="00B7736A" w:rsidP="00437F13">
            <w:pPr>
              <w:pStyle w:val="TableRowCentered"/>
              <w:ind w:left="0" w:right="0"/>
              <w:jc w:val="left"/>
              <w:rPr>
                <w:color w:val="0000FF"/>
                <w:sz w:val="22"/>
              </w:rPr>
            </w:pPr>
            <w:r w:rsidRPr="00B7736A">
              <w:rPr>
                <w:color w:val="0000FF"/>
                <w:szCs w:val="22"/>
              </w:rPr>
              <w:t>5,</w:t>
            </w:r>
            <w:r w:rsidR="00A35256">
              <w:rPr>
                <w:color w:val="0000FF"/>
                <w:szCs w:val="22"/>
              </w:rPr>
              <w:t>6,</w:t>
            </w:r>
          </w:p>
        </w:tc>
      </w:tr>
      <w:tr w:rsidR="0075018C" w:rsidRPr="006F024D" w14:paraId="1AC8C691" w14:textId="77777777" w:rsidTr="00071247">
        <w:trPr>
          <w:trHeight w:val="2111"/>
        </w:trPr>
        <w:tc>
          <w:tcPr>
            <w:tcW w:w="17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28718B" w14:textId="77777777" w:rsidR="0075018C" w:rsidRPr="00B7736A" w:rsidRDefault="0075018C" w:rsidP="00437F13">
            <w:pPr>
              <w:spacing w:before="60" w:after="60" w:line="240" w:lineRule="auto"/>
              <w:rPr>
                <w:color w:val="0000FF"/>
                <w:lang w:val="en-US"/>
              </w:rPr>
            </w:pPr>
            <w:r>
              <w:rPr>
                <w:color w:val="0000FF"/>
                <w:lang w:val="en-US"/>
              </w:rPr>
              <w:t xml:space="preserve">Provision of rewards and incentives for individuals who achieve. </w:t>
            </w:r>
          </w:p>
        </w:tc>
        <w:tc>
          <w:tcPr>
            <w:tcW w:w="6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98D077" w14:textId="259EFB76" w:rsidR="00A14E0A" w:rsidRPr="005D5E0A" w:rsidRDefault="00105EBE" w:rsidP="005D5E0A">
            <w:pPr>
              <w:autoSpaceDN/>
              <w:spacing w:before="60" w:after="60" w:line="240" w:lineRule="auto"/>
              <w:rPr>
                <w:color w:val="0000FF"/>
              </w:rPr>
            </w:pPr>
            <w:r>
              <w:rPr>
                <w:color w:val="0000FF"/>
              </w:rPr>
              <w:t xml:space="preserve">Children who have had negative experiences are highly motivated by tangible rewards and having </w:t>
            </w:r>
            <w:r w:rsidR="00A35256">
              <w:rPr>
                <w:color w:val="0000FF"/>
              </w:rPr>
              <w:t xml:space="preserve">a </w:t>
            </w:r>
            <w:proofErr w:type="gramStart"/>
            <w:r>
              <w:rPr>
                <w:color w:val="0000FF"/>
              </w:rPr>
              <w:t>rewa</w:t>
            </w:r>
            <w:r w:rsidR="00A35256">
              <w:rPr>
                <w:color w:val="0000FF"/>
              </w:rPr>
              <w:t>rd</w:t>
            </w:r>
            <w:r>
              <w:rPr>
                <w:color w:val="0000FF"/>
              </w:rPr>
              <w:t>s based</w:t>
            </w:r>
            <w:proofErr w:type="gramEnd"/>
            <w:r>
              <w:rPr>
                <w:color w:val="0000FF"/>
              </w:rPr>
              <w:t xml:space="preserve"> behaviour system all</w:t>
            </w:r>
            <w:r w:rsidR="00A35256">
              <w:rPr>
                <w:color w:val="0000FF"/>
              </w:rPr>
              <w:t>o</w:t>
            </w:r>
            <w:r>
              <w:rPr>
                <w:color w:val="0000FF"/>
              </w:rPr>
              <w:t xml:space="preserve">ws them to feel included and that all </w:t>
            </w:r>
            <w:proofErr w:type="gramStart"/>
            <w:r>
              <w:rPr>
                <w:color w:val="0000FF"/>
              </w:rPr>
              <w:t>are able to</w:t>
            </w:r>
            <w:proofErr w:type="gramEnd"/>
            <w:r>
              <w:rPr>
                <w:color w:val="0000FF"/>
              </w:rPr>
              <w:t xml:space="preserve"> achieve and buy into the whole school </w:t>
            </w:r>
            <w:r w:rsidR="00A35256">
              <w:rPr>
                <w:color w:val="0000FF"/>
              </w:rPr>
              <w:t>rewards</w:t>
            </w:r>
            <w:r>
              <w:rPr>
                <w:color w:val="0000FF"/>
              </w:rPr>
              <w:t xml:space="preserve"> </w:t>
            </w:r>
            <w:r w:rsidR="00A35256">
              <w:rPr>
                <w:color w:val="0000FF"/>
              </w:rPr>
              <w:t>system</w:t>
            </w:r>
            <w:r>
              <w:rPr>
                <w:color w:val="0000FF"/>
              </w:rPr>
              <w:t xml:space="preserve"> </w:t>
            </w:r>
            <w:r w:rsidR="00A35256">
              <w:rPr>
                <w:color w:val="0000FF"/>
              </w:rPr>
              <w:t>ensuring</w:t>
            </w:r>
            <w:r>
              <w:rPr>
                <w:color w:val="0000FF"/>
              </w:rPr>
              <w:t xml:space="preserve"> they</w:t>
            </w:r>
            <w:r w:rsidR="00A35256">
              <w:rPr>
                <w:color w:val="0000FF"/>
              </w:rPr>
              <w:t xml:space="preserve"> </w:t>
            </w:r>
            <w:r>
              <w:rPr>
                <w:color w:val="0000FF"/>
              </w:rPr>
              <w:t xml:space="preserve">are </w:t>
            </w:r>
            <w:r w:rsidR="00A35256">
              <w:rPr>
                <w:color w:val="0000FF"/>
              </w:rPr>
              <w:t>part of the CGS family.</w:t>
            </w:r>
          </w:p>
        </w:tc>
        <w:tc>
          <w:tcPr>
            <w:tcW w:w="19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823F72" w14:textId="77777777" w:rsidR="0075018C" w:rsidRPr="00B7736A" w:rsidRDefault="00A35256" w:rsidP="00437F13">
            <w:pPr>
              <w:pStyle w:val="TableRowCentered"/>
              <w:ind w:left="0" w:right="0"/>
              <w:jc w:val="left"/>
              <w:rPr>
                <w:color w:val="0000FF"/>
                <w:szCs w:val="22"/>
              </w:rPr>
            </w:pPr>
            <w:r>
              <w:rPr>
                <w:color w:val="0000FF"/>
                <w:szCs w:val="22"/>
              </w:rPr>
              <w:t>7</w:t>
            </w:r>
          </w:p>
        </w:tc>
      </w:tr>
      <w:tr w:rsidR="002A60B2" w:rsidRPr="006F024D" w14:paraId="417CDF33" w14:textId="77777777" w:rsidTr="00071247">
        <w:tc>
          <w:tcPr>
            <w:tcW w:w="17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766D76" w14:textId="77777777" w:rsidR="002A60B2" w:rsidRPr="006F024D" w:rsidRDefault="00543FAB" w:rsidP="00437F13">
            <w:pPr>
              <w:pStyle w:val="TableRow"/>
              <w:ind w:left="0" w:right="0"/>
              <w:rPr>
                <w:color w:val="auto"/>
              </w:rPr>
            </w:pPr>
            <w:r w:rsidRPr="00D61552">
              <w:rPr>
                <w:color w:val="0000FF"/>
              </w:rPr>
              <w:t xml:space="preserve">Subscriptions to RWI, powermaths and accelerated reader for CPD and resources to ensure current </w:t>
            </w:r>
            <w:r w:rsidR="00D61552" w:rsidRPr="00D61552">
              <w:rPr>
                <w:color w:val="0000FF"/>
              </w:rPr>
              <w:t xml:space="preserve">practice for interventions and personalised learning groups. </w:t>
            </w:r>
          </w:p>
        </w:tc>
        <w:tc>
          <w:tcPr>
            <w:tcW w:w="6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5217F8" w14:textId="77777777" w:rsidR="002A60B2" w:rsidRPr="006F024D" w:rsidRDefault="00D61552" w:rsidP="00437F13">
            <w:pPr>
              <w:autoSpaceDN/>
              <w:spacing w:before="60" w:after="120" w:line="240" w:lineRule="auto"/>
              <w:rPr>
                <w:color w:val="auto"/>
              </w:rPr>
            </w:pPr>
            <w:hyperlink r:id="rId17" w:history="1">
              <w:r w:rsidRPr="007E317B">
                <w:rPr>
                  <w:rStyle w:val="Hyperlink"/>
                </w:rPr>
                <w:t>Small group tuition | Teaching and Learning Toolkit | EEF</w:t>
              </w:r>
            </w:hyperlink>
          </w:p>
        </w:tc>
        <w:tc>
          <w:tcPr>
            <w:tcW w:w="19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6E3F3E" w14:textId="77777777" w:rsidR="002A60B2" w:rsidRPr="006F024D" w:rsidRDefault="00130E53" w:rsidP="00437F13">
            <w:pPr>
              <w:pStyle w:val="TableRowCentered"/>
              <w:ind w:left="0" w:right="0"/>
              <w:jc w:val="left"/>
              <w:rPr>
                <w:color w:val="auto"/>
                <w:szCs w:val="24"/>
              </w:rPr>
            </w:pPr>
            <w:r w:rsidRPr="00130E53">
              <w:rPr>
                <w:color w:val="0000FF"/>
                <w:szCs w:val="24"/>
              </w:rPr>
              <w:t>2,3,4</w:t>
            </w:r>
          </w:p>
        </w:tc>
      </w:tr>
      <w:tr w:rsidR="00041801" w:rsidRPr="006F024D" w14:paraId="56BDAEC9" w14:textId="77777777" w:rsidTr="00071247">
        <w:tc>
          <w:tcPr>
            <w:tcW w:w="17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8B91C6" w14:textId="77777777" w:rsidR="00041801" w:rsidRPr="00D61552" w:rsidRDefault="00041801" w:rsidP="00437F13">
            <w:pPr>
              <w:pStyle w:val="TableRow"/>
              <w:ind w:left="0" w:right="0"/>
              <w:rPr>
                <w:color w:val="0000FF"/>
              </w:rPr>
            </w:pPr>
            <w:r>
              <w:rPr>
                <w:color w:val="0000FF"/>
              </w:rPr>
              <w:lastRenderedPageBreak/>
              <w:t xml:space="preserve">Purchasing of </w:t>
            </w:r>
            <w:r w:rsidR="00CF5B17">
              <w:rPr>
                <w:color w:val="0000FF"/>
              </w:rPr>
              <w:t xml:space="preserve">reading books for </w:t>
            </w:r>
            <w:r w:rsidR="008603E9">
              <w:rPr>
                <w:color w:val="0000FF"/>
              </w:rPr>
              <w:t>disadvantaged</w:t>
            </w:r>
            <w:r w:rsidR="00CF5B17">
              <w:rPr>
                <w:color w:val="0000FF"/>
              </w:rPr>
              <w:t xml:space="preserve"> </w:t>
            </w:r>
            <w:r w:rsidR="008603E9">
              <w:rPr>
                <w:color w:val="0000FF"/>
              </w:rPr>
              <w:t>c</w:t>
            </w:r>
            <w:r w:rsidR="00CF5B17">
              <w:rPr>
                <w:color w:val="0000FF"/>
              </w:rPr>
              <w:t>hildren for xmas and birthday gifts</w:t>
            </w:r>
          </w:p>
        </w:tc>
        <w:tc>
          <w:tcPr>
            <w:tcW w:w="6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64487F" w14:textId="77777777" w:rsidR="00041801" w:rsidRPr="007E317B" w:rsidRDefault="00F45820" w:rsidP="00437F13">
            <w:pPr>
              <w:autoSpaceDN/>
              <w:spacing w:before="60" w:after="120" w:line="240" w:lineRule="auto"/>
              <w:rPr>
                <w:color w:val="0000FF"/>
              </w:rPr>
            </w:pPr>
            <w:r w:rsidRPr="00F45820">
              <w:rPr>
                <w:color w:val="0000FF"/>
              </w:rPr>
              <w:t>https://literacytrust.org.uk/research-services/research-reports/children-young-people-book-access-cost-of-living/</w:t>
            </w:r>
          </w:p>
        </w:tc>
        <w:tc>
          <w:tcPr>
            <w:tcW w:w="19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3E1BCF" w14:textId="77777777" w:rsidR="00041801" w:rsidRPr="00130E53" w:rsidRDefault="009A06F6" w:rsidP="00437F13">
            <w:pPr>
              <w:pStyle w:val="TableRowCentered"/>
              <w:ind w:left="0" w:right="0"/>
              <w:jc w:val="left"/>
              <w:rPr>
                <w:color w:val="0000FF"/>
                <w:szCs w:val="24"/>
              </w:rPr>
            </w:pPr>
            <w:r>
              <w:rPr>
                <w:color w:val="0000FF"/>
                <w:szCs w:val="24"/>
              </w:rPr>
              <w:t>4</w:t>
            </w:r>
          </w:p>
        </w:tc>
      </w:tr>
      <w:tr w:rsidR="00CF5B17" w:rsidRPr="006F024D" w14:paraId="3ABDD48D" w14:textId="77777777" w:rsidTr="00071247">
        <w:tc>
          <w:tcPr>
            <w:tcW w:w="17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E74603" w14:textId="77777777" w:rsidR="00CF5B17" w:rsidRDefault="009A06F6" w:rsidP="00437F13">
            <w:pPr>
              <w:pStyle w:val="TableRow"/>
              <w:ind w:left="0" w:right="0"/>
              <w:rPr>
                <w:color w:val="0000FF"/>
              </w:rPr>
            </w:pPr>
            <w:r>
              <w:rPr>
                <w:color w:val="0000FF"/>
              </w:rPr>
              <w:t>Supporting payment for individuals to access trips and residential experience</w:t>
            </w:r>
            <w:r w:rsidR="00D310A9">
              <w:rPr>
                <w:color w:val="0000FF"/>
              </w:rPr>
              <w:t>.</w:t>
            </w:r>
          </w:p>
        </w:tc>
        <w:tc>
          <w:tcPr>
            <w:tcW w:w="67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685E44" w14:textId="550F3CF6" w:rsidR="00CF5B17" w:rsidRDefault="00A14E0A" w:rsidP="00437F13">
            <w:pPr>
              <w:autoSpaceDN/>
              <w:spacing w:before="60" w:after="120" w:line="240" w:lineRule="auto"/>
              <w:rPr>
                <w:color w:val="0000FF"/>
              </w:rPr>
            </w:pPr>
            <w:hyperlink r:id="rId18" w:history="1">
              <w:r w:rsidRPr="00F46405">
                <w:rPr>
                  <w:rStyle w:val="Hyperlink"/>
                </w:rPr>
                <w:t>https://nasenjournals.onlinelibrary.wiley.com/doi/full/10.1111/1471-3802.12638</w:t>
              </w:r>
            </w:hyperlink>
          </w:p>
          <w:p w14:paraId="5475B7A2" w14:textId="30A91FEB" w:rsidR="00A14E0A" w:rsidRPr="00A14E0A" w:rsidRDefault="00313219" w:rsidP="00437F13">
            <w:pPr>
              <w:autoSpaceDN/>
              <w:spacing w:before="60" w:after="120" w:line="240" w:lineRule="auto"/>
              <w:rPr>
                <w:color w:val="FF0000"/>
              </w:rPr>
            </w:pPr>
            <w:proofErr w:type="gramStart"/>
            <w:r w:rsidRPr="00A21BE5">
              <w:rPr>
                <w:color w:val="0000FF"/>
              </w:rPr>
              <w:t>Non PPG</w:t>
            </w:r>
            <w:proofErr w:type="gramEnd"/>
            <w:r w:rsidRPr="00A21BE5">
              <w:rPr>
                <w:color w:val="0000FF"/>
              </w:rPr>
              <w:t xml:space="preserve"> trips are expected to contribute to the costings of trips and visit. </w:t>
            </w:r>
          </w:p>
        </w:tc>
        <w:tc>
          <w:tcPr>
            <w:tcW w:w="19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1293D3" w14:textId="77777777" w:rsidR="00CF5B17" w:rsidRPr="00130E53" w:rsidRDefault="008266D8" w:rsidP="00437F13">
            <w:pPr>
              <w:pStyle w:val="TableRowCentered"/>
              <w:ind w:left="0" w:right="0"/>
              <w:jc w:val="left"/>
              <w:rPr>
                <w:color w:val="0000FF"/>
                <w:szCs w:val="24"/>
              </w:rPr>
            </w:pPr>
            <w:r>
              <w:rPr>
                <w:color w:val="0000FF"/>
                <w:szCs w:val="24"/>
              </w:rPr>
              <w:t>5,6</w:t>
            </w:r>
          </w:p>
        </w:tc>
      </w:tr>
    </w:tbl>
    <w:p w14:paraId="1F900954" w14:textId="77777777" w:rsidR="00E66558" w:rsidRPr="006F024D" w:rsidRDefault="00E66558" w:rsidP="00EC466E">
      <w:pPr>
        <w:spacing w:before="240" w:after="0"/>
        <w:rPr>
          <w:b/>
          <w:bCs/>
          <w:color w:val="104F75"/>
          <w:sz w:val="28"/>
          <w:szCs w:val="28"/>
        </w:rPr>
      </w:pPr>
    </w:p>
    <w:p w14:paraId="73C2A8C4" w14:textId="77777777" w:rsidR="00E66558" w:rsidRPr="006F024D" w:rsidRDefault="009D71E8" w:rsidP="00EC466E">
      <w:r w:rsidRPr="006F024D">
        <w:rPr>
          <w:b/>
          <w:bCs/>
          <w:color w:val="104F75"/>
          <w:sz w:val="28"/>
          <w:szCs w:val="28"/>
        </w:rPr>
        <w:t xml:space="preserve">Total budgeted cost: </w:t>
      </w:r>
      <w:r w:rsidRPr="006F024D">
        <w:rPr>
          <w:b/>
          <w:bCs/>
          <w:color w:val="auto"/>
          <w:sz w:val="28"/>
          <w:szCs w:val="28"/>
        </w:rPr>
        <w:t>£</w:t>
      </w:r>
      <w:r w:rsidR="00041801">
        <w:rPr>
          <w:b/>
          <w:bCs/>
          <w:color w:val="auto"/>
          <w:sz w:val="28"/>
          <w:szCs w:val="28"/>
        </w:rPr>
        <w:t>41</w:t>
      </w:r>
      <w:r w:rsidR="003D0294" w:rsidRPr="006F024D">
        <w:rPr>
          <w:b/>
          <w:bCs/>
          <w:color w:val="auto"/>
          <w:sz w:val="28"/>
          <w:szCs w:val="28"/>
        </w:rPr>
        <w:t>,</w:t>
      </w:r>
      <w:r w:rsidR="00041801">
        <w:rPr>
          <w:b/>
          <w:bCs/>
          <w:color w:val="auto"/>
          <w:sz w:val="28"/>
          <w:szCs w:val="28"/>
        </w:rPr>
        <w:t>4</w:t>
      </w:r>
      <w:r w:rsidR="00223D82" w:rsidRPr="006F024D">
        <w:rPr>
          <w:b/>
          <w:bCs/>
          <w:color w:val="auto"/>
          <w:sz w:val="28"/>
          <w:szCs w:val="28"/>
        </w:rPr>
        <w:t>0</w:t>
      </w:r>
      <w:r w:rsidR="003D0294" w:rsidRPr="006F024D">
        <w:rPr>
          <w:b/>
          <w:bCs/>
          <w:color w:val="auto"/>
          <w:sz w:val="28"/>
          <w:szCs w:val="28"/>
        </w:rPr>
        <w:t>0</w:t>
      </w:r>
    </w:p>
    <w:p w14:paraId="0DD14B76" w14:textId="4381BD7B" w:rsidR="00C83FE0" w:rsidRPr="006F024D" w:rsidRDefault="00C83FE0" w:rsidP="00EC466E">
      <w:pPr>
        <w:pStyle w:val="Heading1"/>
      </w:pPr>
      <w:r w:rsidRPr="006F024D">
        <w:lastRenderedPageBreak/>
        <w:t>Review of the previous academic year</w:t>
      </w:r>
    </w:p>
    <w:p w14:paraId="3148A2D8" w14:textId="77777777" w:rsidR="00C83FE0" w:rsidRDefault="007363F1" w:rsidP="00EC466E">
      <w:pPr>
        <w:pStyle w:val="Heading2"/>
      </w:pPr>
      <w:r w:rsidRPr="006F024D">
        <w:t>Outcomes for disadvantaged pupils</w:t>
      </w:r>
    </w:p>
    <w:tbl>
      <w:tblPr>
        <w:tblStyle w:val="TableGrid"/>
        <w:tblW w:w="4946" w:type="pct"/>
        <w:tblLook w:val="04A0" w:firstRow="1" w:lastRow="0" w:firstColumn="1" w:lastColumn="0" w:noHBand="0" w:noVBand="1"/>
      </w:tblPr>
      <w:tblGrid>
        <w:gridCol w:w="10343"/>
      </w:tblGrid>
      <w:tr w:rsidR="001F2F3D" w:rsidRPr="005C6F89" w14:paraId="7B1326BB" w14:textId="77777777" w:rsidTr="001F2F3D">
        <w:trPr>
          <w:trHeight w:val="644"/>
        </w:trPr>
        <w:tc>
          <w:tcPr>
            <w:tcW w:w="5000" w:type="pct"/>
          </w:tcPr>
          <w:p w14:paraId="5CBCA283" w14:textId="77777777" w:rsidR="001F2F3D" w:rsidRPr="009E02DB" w:rsidRDefault="001F2F3D" w:rsidP="006566D7">
            <w:pPr>
              <w:jc w:val="center"/>
              <w:rPr>
                <w:rFonts w:eastAsiaTheme="minorHAnsi" w:cstheme="minorHAnsi"/>
                <w:b/>
                <w:bCs/>
                <w:color w:val="00B0F0"/>
                <w:u w:val="single"/>
                <w:lang w:eastAsia="en-US"/>
              </w:rPr>
            </w:pPr>
            <w:r w:rsidRPr="009E02DB">
              <w:rPr>
                <w:rFonts w:eastAsiaTheme="minorHAnsi" w:cstheme="minorHAnsi"/>
                <w:b/>
                <w:bCs/>
                <w:color w:val="00B0F0"/>
                <w:u w:val="single"/>
                <w:lang w:eastAsia="en-US"/>
              </w:rPr>
              <w:t>Teacher Assessment Data 2025-26</w:t>
            </w:r>
          </w:p>
          <w:tbl>
            <w:tblPr>
              <w:tblW w:w="62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1833"/>
              <w:gridCol w:w="1117"/>
              <w:gridCol w:w="1200"/>
              <w:gridCol w:w="1095"/>
              <w:gridCol w:w="1042"/>
            </w:tblGrid>
            <w:tr w:rsidR="001F2F3D" w:rsidRPr="009E02DB" w14:paraId="57CC53FB" w14:textId="77777777" w:rsidTr="001A18F6">
              <w:trPr>
                <w:trHeight w:val="495"/>
                <w:jc w:val="center"/>
              </w:trPr>
              <w:tc>
                <w:tcPr>
                  <w:tcW w:w="1833" w:type="dxa"/>
                  <w:shd w:val="clear" w:color="000000" w:fill="FFFFFF"/>
                  <w:vAlign w:val="bottom"/>
                  <w:hideMark/>
                </w:tcPr>
                <w:p w14:paraId="2D5584F9" w14:textId="77777777" w:rsidR="001F2F3D" w:rsidRPr="009E02DB" w:rsidRDefault="001F2F3D" w:rsidP="001F2F3D">
                  <w:pPr>
                    <w:spacing w:after="0" w:line="240" w:lineRule="auto"/>
                    <w:rPr>
                      <w:rFonts w:cstheme="minorHAnsi"/>
                      <w:color w:val="000000" w:themeColor="text1"/>
                      <w:sz w:val="18"/>
                      <w:szCs w:val="18"/>
                    </w:rPr>
                  </w:pPr>
                  <w:r w:rsidRPr="009E02DB">
                    <w:rPr>
                      <w:rFonts w:cstheme="minorHAnsi"/>
                      <w:color w:val="000000" w:themeColor="text1"/>
                      <w:sz w:val="18"/>
                      <w:szCs w:val="18"/>
                    </w:rPr>
                    <w:t> </w:t>
                  </w:r>
                </w:p>
              </w:tc>
              <w:tc>
                <w:tcPr>
                  <w:tcW w:w="1117" w:type="dxa"/>
                  <w:shd w:val="clear" w:color="000000" w:fill="FFFFFF"/>
                  <w:vAlign w:val="bottom"/>
                  <w:hideMark/>
                </w:tcPr>
                <w:p w14:paraId="44DAFF47" w14:textId="77777777" w:rsidR="001F2F3D" w:rsidRPr="009E02DB" w:rsidRDefault="001F2F3D" w:rsidP="001F2F3D">
                  <w:pPr>
                    <w:spacing w:after="0" w:line="240" w:lineRule="auto"/>
                    <w:rPr>
                      <w:rFonts w:cstheme="minorHAnsi"/>
                      <w:color w:val="000000" w:themeColor="text1"/>
                      <w:sz w:val="16"/>
                      <w:szCs w:val="16"/>
                    </w:rPr>
                  </w:pPr>
                  <w:r w:rsidRPr="009E02DB">
                    <w:rPr>
                      <w:rFonts w:cstheme="minorHAnsi"/>
                      <w:color w:val="000000" w:themeColor="text1"/>
                      <w:sz w:val="16"/>
                      <w:szCs w:val="16"/>
                    </w:rPr>
                    <w:t>Numbers</w:t>
                  </w:r>
                </w:p>
              </w:tc>
              <w:tc>
                <w:tcPr>
                  <w:tcW w:w="1200" w:type="dxa"/>
                  <w:shd w:val="clear" w:color="000000" w:fill="FFFFFF"/>
                  <w:vAlign w:val="bottom"/>
                  <w:hideMark/>
                </w:tcPr>
                <w:p w14:paraId="208010D3" w14:textId="77777777" w:rsidR="001F2F3D" w:rsidRPr="009E02DB" w:rsidRDefault="001F2F3D" w:rsidP="001F2F3D">
                  <w:pPr>
                    <w:spacing w:after="0" w:line="240" w:lineRule="auto"/>
                    <w:rPr>
                      <w:rFonts w:cstheme="minorHAnsi"/>
                      <w:color w:val="000000" w:themeColor="text1"/>
                      <w:sz w:val="18"/>
                      <w:szCs w:val="18"/>
                    </w:rPr>
                  </w:pPr>
                  <w:r w:rsidRPr="009E02DB">
                    <w:rPr>
                      <w:rFonts w:cstheme="minorHAnsi"/>
                      <w:color w:val="000000" w:themeColor="text1"/>
                      <w:sz w:val="18"/>
                      <w:szCs w:val="18"/>
                    </w:rPr>
                    <w:t>Exp</w:t>
                  </w:r>
                </w:p>
              </w:tc>
              <w:tc>
                <w:tcPr>
                  <w:tcW w:w="1095" w:type="dxa"/>
                  <w:shd w:val="clear" w:color="000000" w:fill="FFFFFF"/>
                  <w:vAlign w:val="bottom"/>
                  <w:hideMark/>
                </w:tcPr>
                <w:p w14:paraId="6C1233CF" w14:textId="77777777" w:rsidR="001F2F3D" w:rsidRPr="009E02DB" w:rsidRDefault="001F2F3D" w:rsidP="001F2F3D">
                  <w:pPr>
                    <w:spacing w:after="0" w:line="240" w:lineRule="auto"/>
                    <w:rPr>
                      <w:rFonts w:cstheme="minorHAnsi"/>
                      <w:color w:val="000000" w:themeColor="text1"/>
                      <w:sz w:val="18"/>
                      <w:szCs w:val="18"/>
                    </w:rPr>
                  </w:pPr>
                  <w:r w:rsidRPr="009E02DB">
                    <w:rPr>
                      <w:rFonts w:cstheme="minorHAnsi"/>
                      <w:color w:val="000000" w:themeColor="text1"/>
                      <w:sz w:val="18"/>
                      <w:szCs w:val="18"/>
                    </w:rPr>
                    <w:t>ASP</w:t>
                  </w:r>
                </w:p>
              </w:tc>
              <w:tc>
                <w:tcPr>
                  <w:tcW w:w="1042" w:type="dxa"/>
                  <w:shd w:val="clear" w:color="000000" w:fill="FFFFFF"/>
                  <w:vAlign w:val="bottom"/>
                  <w:hideMark/>
                </w:tcPr>
                <w:p w14:paraId="115A7F24" w14:textId="77777777" w:rsidR="001F2F3D" w:rsidRPr="009E02DB" w:rsidRDefault="001F2F3D" w:rsidP="001F2F3D">
                  <w:pPr>
                    <w:spacing w:after="0" w:line="240" w:lineRule="auto"/>
                    <w:rPr>
                      <w:rFonts w:cstheme="minorHAnsi"/>
                      <w:color w:val="000000" w:themeColor="text1"/>
                      <w:sz w:val="18"/>
                      <w:szCs w:val="18"/>
                    </w:rPr>
                  </w:pPr>
                  <w:r w:rsidRPr="009E02DB">
                    <w:rPr>
                      <w:rFonts w:cstheme="minorHAnsi"/>
                      <w:color w:val="000000" w:themeColor="text1"/>
                      <w:sz w:val="18"/>
                      <w:szCs w:val="18"/>
                    </w:rPr>
                    <w:t> % EXP+ASP</w:t>
                  </w:r>
                </w:p>
              </w:tc>
            </w:tr>
            <w:tr w:rsidR="001F2F3D" w:rsidRPr="009E02DB" w14:paraId="045AEB78" w14:textId="77777777" w:rsidTr="001A18F6">
              <w:trPr>
                <w:trHeight w:val="540"/>
                <w:jc w:val="center"/>
              </w:trPr>
              <w:tc>
                <w:tcPr>
                  <w:tcW w:w="1833" w:type="dxa"/>
                  <w:shd w:val="clear" w:color="000000" w:fill="9DC3E6"/>
                  <w:vAlign w:val="bottom"/>
                  <w:hideMark/>
                </w:tcPr>
                <w:p w14:paraId="54BE9E19" w14:textId="77777777" w:rsidR="001F2F3D" w:rsidRPr="009E02DB" w:rsidRDefault="001F2F3D" w:rsidP="001F2F3D">
                  <w:pPr>
                    <w:spacing w:after="0" w:line="240" w:lineRule="auto"/>
                    <w:rPr>
                      <w:rFonts w:cstheme="minorHAnsi"/>
                      <w:color w:val="000000" w:themeColor="text1"/>
                      <w:sz w:val="18"/>
                      <w:szCs w:val="18"/>
                    </w:rPr>
                  </w:pPr>
                  <w:proofErr w:type="gramStart"/>
                  <w:r w:rsidRPr="009E02DB">
                    <w:rPr>
                      <w:rFonts w:cstheme="minorHAnsi"/>
                      <w:color w:val="000000" w:themeColor="text1"/>
                      <w:sz w:val="18"/>
                      <w:szCs w:val="18"/>
                    </w:rPr>
                    <w:t>Maths  (</w:t>
                  </w:r>
                  <w:proofErr w:type="gramEnd"/>
                  <w:r w:rsidRPr="009E02DB">
                    <w:rPr>
                      <w:rFonts w:cstheme="minorHAnsi"/>
                      <w:color w:val="000000" w:themeColor="text1"/>
                      <w:sz w:val="18"/>
                      <w:szCs w:val="18"/>
                    </w:rPr>
                    <w:t>all)</w:t>
                  </w:r>
                </w:p>
              </w:tc>
              <w:tc>
                <w:tcPr>
                  <w:tcW w:w="1117" w:type="dxa"/>
                  <w:shd w:val="clear" w:color="000000" w:fill="9DC3E6"/>
                  <w:vAlign w:val="bottom"/>
                  <w:hideMark/>
                </w:tcPr>
                <w:p w14:paraId="2FC3FDB9" w14:textId="77777777" w:rsidR="001F2F3D" w:rsidRPr="009E02DB" w:rsidRDefault="001F2F3D" w:rsidP="001F2F3D">
                  <w:pPr>
                    <w:spacing w:after="0" w:line="240" w:lineRule="auto"/>
                    <w:jc w:val="right"/>
                    <w:rPr>
                      <w:rFonts w:cstheme="minorHAnsi"/>
                      <w:color w:val="000000" w:themeColor="text1"/>
                      <w:sz w:val="18"/>
                      <w:szCs w:val="18"/>
                    </w:rPr>
                  </w:pPr>
                  <w:r w:rsidRPr="009E02DB">
                    <w:rPr>
                      <w:rFonts w:cstheme="minorHAnsi"/>
                      <w:color w:val="000000" w:themeColor="text1"/>
                      <w:sz w:val="18"/>
                      <w:szCs w:val="18"/>
                    </w:rPr>
                    <w:t>56</w:t>
                  </w:r>
                </w:p>
              </w:tc>
              <w:tc>
                <w:tcPr>
                  <w:tcW w:w="1200" w:type="dxa"/>
                  <w:shd w:val="clear" w:color="000000" w:fill="9DC3E6"/>
                  <w:vAlign w:val="bottom"/>
                  <w:hideMark/>
                </w:tcPr>
                <w:p w14:paraId="0CE9777B" w14:textId="77777777" w:rsidR="001F2F3D" w:rsidRPr="009E02DB" w:rsidRDefault="001F2F3D" w:rsidP="001F2F3D">
                  <w:pPr>
                    <w:spacing w:after="0" w:line="240" w:lineRule="auto"/>
                    <w:jc w:val="right"/>
                    <w:rPr>
                      <w:rFonts w:cstheme="minorHAnsi"/>
                      <w:color w:val="000000" w:themeColor="text1"/>
                      <w:sz w:val="18"/>
                      <w:szCs w:val="18"/>
                    </w:rPr>
                  </w:pPr>
                  <w:r w:rsidRPr="009E02DB">
                    <w:rPr>
                      <w:rFonts w:cstheme="minorHAnsi"/>
                      <w:color w:val="000000" w:themeColor="text1"/>
                      <w:sz w:val="18"/>
                      <w:szCs w:val="18"/>
                    </w:rPr>
                    <w:t>28.3%</w:t>
                  </w:r>
                </w:p>
              </w:tc>
              <w:tc>
                <w:tcPr>
                  <w:tcW w:w="1095" w:type="dxa"/>
                  <w:shd w:val="clear" w:color="000000" w:fill="9DC3E6"/>
                  <w:vAlign w:val="bottom"/>
                  <w:hideMark/>
                </w:tcPr>
                <w:p w14:paraId="739951EB" w14:textId="77777777" w:rsidR="001F2F3D" w:rsidRPr="009E02DB" w:rsidRDefault="001F2F3D" w:rsidP="001F2F3D">
                  <w:pPr>
                    <w:spacing w:after="0" w:line="240" w:lineRule="auto"/>
                    <w:jc w:val="right"/>
                    <w:rPr>
                      <w:rFonts w:cstheme="minorHAnsi"/>
                      <w:color w:val="000000" w:themeColor="text1"/>
                      <w:sz w:val="18"/>
                      <w:szCs w:val="18"/>
                    </w:rPr>
                  </w:pPr>
                  <w:r w:rsidRPr="009E02DB">
                    <w:rPr>
                      <w:rFonts w:cstheme="minorHAnsi"/>
                      <w:color w:val="000000" w:themeColor="text1"/>
                      <w:sz w:val="18"/>
                      <w:szCs w:val="18"/>
                    </w:rPr>
                    <w:t>56.6%</w:t>
                  </w:r>
                </w:p>
              </w:tc>
              <w:tc>
                <w:tcPr>
                  <w:tcW w:w="1042" w:type="dxa"/>
                  <w:shd w:val="clear" w:color="000000" w:fill="9DC3E6"/>
                  <w:vAlign w:val="bottom"/>
                  <w:hideMark/>
                </w:tcPr>
                <w:p w14:paraId="5BE892F7" w14:textId="77777777" w:rsidR="001F2F3D" w:rsidRPr="009E02DB" w:rsidRDefault="001F2F3D" w:rsidP="001F2F3D">
                  <w:pPr>
                    <w:spacing w:after="0" w:line="240" w:lineRule="auto"/>
                    <w:jc w:val="right"/>
                    <w:rPr>
                      <w:rFonts w:cstheme="minorHAnsi"/>
                      <w:color w:val="000000" w:themeColor="text1"/>
                      <w:sz w:val="18"/>
                      <w:szCs w:val="18"/>
                    </w:rPr>
                  </w:pPr>
                  <w:r w:rsidRPr="009E02DB">
                    <w:rPr>
                      <w:rFonts w:cstheme="minorHAnsi"/>
                      <w:color w:val="000000" w:themeColor="text1"/>
                      <w:sz w:val="18"/>
                      <w:szCs w:val="18"/>
                    </w:rPr>
                    <w:t>84.9%</w:t>
                  </w:r>
                </w:p>
              </w:tc>
            </w:tr>
            <w:tr w:rsidR="001F2F3D" w:rsidRPr="009E02DB" w14:paraId="1BEB4D8A" w14:textId="77777777" w:rsidTr="001A18F6">
              <w:trPr>
                <w:trHeight w:val="495"/>
                <w:jc w:val="center"/>
              </w:trPr>
              <w:tc>
                <w:tcPr>
                  <w:tcW w:w="1833" w:type="dxa"/>
                  <w:shd w:val="clear" w:color="000000" w:fill="9DC3E6"/>
                  <w:vAlign w:val="bottom"/>
                  <w:hideMark/>
                </w:tcPr>
                <w:p w14:paraId="2F0816FD" w14:textId="77777777" w:rsidR="001F2F3D" w:rsidRPr="009E02DB" w:rsidRDefault="001F2F3D" w:rsidP="001F2F3D">
                  <w:pPr>
                    <w:spacing w:after="0" w:line="240" w:lineRule="auto"/>
                    <w:rPr>
                      <w:rFonts w:cstheme="minorHAnsi"/>
                      <w:color w:val="000000" w:themeColor="text1"/>
                      <w:sz w:val="18"/>
                      <w:szCs w:val="18"/>
                    </w:rPr>
                  </w:pPr>
                  <w:r w:rsidRPr="009E02DB">
                    <w:rPr>
                      <w:rFonts w:cstheme="minorHAnsi"/>
                      <w:color w:val="000000" w:themeColor="text1"/>
                      <w:sz w:val="18"/>
                      <w:szCs w:val="18"/>
                    </w:rPr>
                    <w:t>Maths (LAC)</w:t>
                  </w:r>
                </w:p>
              </w:tc>
              <w:tc>
                <w:tcPr>
                  <w:tcW w:w="1117" w:type="dxa"/>
                  <w:shd w:val="clear" w:color="000000" w:fill="9DC3E6"/>
                  <w:vAlign w:val="bottom"/>
                  <w:hideMark/>
                </w:tcPr>
                <w:p w14:paraId="6466AAD2" w14:textId="77777777" w:rsidR="001F2F3D" w:rsidRPr="009E02DB" w:rsidRDefault="001F2F3D" w:rsidP="001F2F3D">
                  <w:pPr>
                    <w:spacing w:after="0" w:line="240" w:lineRule="auto"/>
                    <w:jc w:val="right"/>
                    <w:rPr>
                      <w:rFonts w:cstheme="minorHAnsi"/>
                      <w:color w:val="000000" w:themeColor="text1"/>
                      <w:sz w:val="18"/>
                      <w:szCs w:val="18"/>
                    </w:rPr>
                  </w:pPr>
                  <w:r w:rsidRPr="009E02DB">
                    <w:rPr>
                      <w:rFonts w:cstheme="minorHAnsi"/>
                      <w:color w:val="000000" w:themeColor="text1"/>
                      <w:sz w:val="18"/>
                      <w:szCs w:val="18"/>
                    </w:rPr>
                    <w:t>7</w:t>
                  </w:r>
                </w:p>
              </w:tc>
              <w:tc>
                <w:tcPr>
                  <w:tcW w:w="1200" w:type="dxa"/>
                  <w:shd w:val="clear" w:color="000000" w:fill="9DC3E6"/>
                  <w:vAlign w:val="bottom"/>
                  <w:hideMark/>
                </w:tcPr>
                <w:p w14:paraId="51B41BFF" w14:textId="77777777" w:rsidR="001F2F3D" w:rsidRPr="009E02DB" w:rsidRDefault="001F2F3D" w:rsidP="001F2F3D">
                  <w:pPr>
                    <w:spacing w:after="0" w:line="240" w:lineRule="auto"/>
                    <w:jc w:val="right"/>
                    <w:rPr>
                      <w:rFonts w:cstheme="minorHAnsi"/>
                      <w:color w:val="000000" w:themeColor="text1"/>
                      <w:sz w:val="18"/>
                      <w:szCs w:val="18"/>
                    </w:rPr>
                  </w:pPr>
                  <w:r w:rsidRPr="009E02DB">
                    <w:rPr>
                      <w:rFonts w:cstheme="minorHAnsi"/>
                      <w:color w:val="000000" w:themeColor="text1"/>
                      <w:sz w:val="18"/>
                      <w:szCs w:val="18"/>
                    </w:rPr>
                    <w:t>85.7%</w:t>
                  </w:r>
                </w:p>
              </w:tc>
              <w:tc>
                <w:tcPr>
                  <w:tcW w:w="1095" w:type="dxa"/>
                  <w:shd w:val="clear" w:color="000000" w:fill="9DC3E6"/>
                  <w:vAlign w:val="bottom"/>
                  <w:hideMark/>
                </w:tcPr>
                <w:p w14:paraId="05A2DA16" w14:textId="77777777" w:rsidR="001F2F3D" w:rsidRPr="009E02DB" w:rsidRDefault="001F2F3D" w:rsidP="001F2F3D">
                  <w:pPr>
                    <w:spacing w:after="0" w:line="240" w:lineRule="auto"/>
                    <w:jc w:val="right"/>
                    <w:rPr>
                      <w:rFonts w:cstheme="minorHAnsi"/>
                      <w:color w:val="000000" w:themeColor="text1"/>
                      <w:sz w:val="18"/>
                      <w:szCs w:val="18"/>
                    </w:rPr>
                  </w:pPr>
                  <w:r w:rsidRPr="009E02DB">
                    <w:rPr>
                      <w:rFonts w:cstheme="minorHAnsi"/>
                      <w:color w:val="000000" w:themeColor="text1"/>
                      <w:sz w:val="18"/>
                      <w:szCs w:val="18"/>
                    </w:rPr>
                    <w:t>14.3%</w:t>
                  </w:r>
                </w:p>
              </w:tc>
              <w:tc>
                <w:tcPr>
                  <w:tcW w:w="1042" w:type="dxa"/>
                  <w:shd w:val="clear" w:color="000000" w:fill="9DC3E6"/>
                  <w:vAlign w:val="bottom"/>
                  <w:hideMark/>
                </w:tcPr>
                <w:p w14:paraId="5395264E" w14:textId="77777777" w:rsidR="001F2F3D" w:rsidRPr="009E02DB" w:rsidRDefault="001F2F3D" w:rsidP="001F2F3D">
                  <w:pPr>
                    <w:spacing w:after="0" w:line="240" w:lineRule="auto"/>
                    <w:jc w:val="right"/>
                    <w:rPr>
                      <w:rFonts w:cstheme="minorHAnsi"/>
                      <w:color w:val="000000" w:themeColor="text1"/>
                      <w:sz w:val="18"/>
                      <w:szCs w:val="18"/>
                    </w:rPr>
                  </w:pPr>
                  <w:r w:rsidRPr="009E02DB">
                    <w:rPr>
                      <w:rFonts w:cstheme="minorHAnsi"/>
                      <w:color w:val="000000" w:themeColor="text1"/>
                      <w:sz w:val="18"/>
                      <w:szCs w:val="18"/>
                    </w:rPr>
                    <w:t>100.0%</w:t>
                  </w:r>
                </w:p>
              </w:tc>
            </w:tr>
            <w:tr w:rsidR="001F2F3D" w:rsidRPr="009E02DB" w14:paraId="050ADAE6" w14:textId="77777777" w:rsidTr="001A18F6">
              <w:trPr>
                <w:trHeight w:val="495"/>
                <w:jc w:val="center"/>
              </w:trPr>
              <w:tc>
                <w:tcPr>
                  <w:tcW w:w="1833" w:type="dxa"/>
                  <w:shd w:val="clear" w:color="000000" w:fill="9DC3E6"/>
                  <w:vAlign w:val="bottom"/>
                  <w:hideMark/>
                </w:tcPr>
                <w:p w14:paraId="2D0A5A63" w14:textId="77777777" w:rsidR="001F2F3D" w:rsidRPr="009E02DB" w:rsidRDefault="001F2F3D" w:rsidP="001F2F3D">
                  <w:pPr>
                    <w:spacing w:after="0" w:line="240" w:lineRule="auto"/>
                    <w:rPr>
                      <w:rFonts w:cstheme="minorHAnsi"/>
                      <w:color w:val="000000" w:themeColor="text1"/>
                      <w:sz w:val="18"/>
                      <w:szCs w:val="18"/>
                    </w:rPr>
                  </w:pPr>
                  <w:r w:rsidRPr="009E02DB">
                    <w:rPr>
                      <w:rFonts w:cstheme="minorHAnsi"/>
                      <w:color w:val="000000" w:themeColor="text1"/>
                      <w:sz w:val="18"/>
                      <w:szCs w:val="18"/>
                    </w:rPr>
                    <w:t>Maths (FSM)</w:t>
                  </w:r>
                </w:p>
              </w:tc>
              <w:tc>
                <w:tcPr>
                  <w:tcW w:w="1117" w:type="dxa"/>
                  <w:shd w:val="clear" w:color="000000" w:fill="9DC3E6"/>
                  <w:vAlign w:val="bottom"/>
                  <w:hideMark/>
                </w:tcPr>
                <w:p w14:paraId="013A44BC" w14:textId="77777777" w:rsidR="001F2F3D" w:rsidRPr="009E02DB" w:rsidRDefault="001F2F3D" w:rsidP="001F2F3D">
                  <w:pPr>
                    <w:spacing w:after="0" w:line="240" w:lineRule="auto"/>
                    <w:jc w:val="right"/>
                    <w:rPr>
                      <w:rFonts w:cstheme="minorHAnsi"/>
                      <w:color w:val="000000" w:themeColor="text1"/>
                      <w:sz w:val="18"/>
                      <w:szCs w:val="18"/>
                    </w:rPr>
                  </w:pPr>
                  <w:r w:rsidRPr="009E02DB">
                    <w:rPr>
                      <w:rFonts w:cstheme="minorHAnsi"/>
                      <w:color w:val="000000" w:themeColor="text1"/>
                      <w:sz w:val="18"/>
                      <w:szCs w:val="18"/>
                    </w:rPr>
                    <w:t>31</w:t>
                  </w:r>
                </w:p>
              </w:tc>
              <w:tc>
                <w:tcPr>
                  <w:tcW w:w="1200" w:type="dxa"/>
                  <w:shd w:val="clear" w:color="000000" w:fill="9DC3E6"/>
                  <w:vAlign w:val="bottom"/>
                  <w:hideMark/>
                </w:tcPr>
                <w:p w14:paraId="336B9FB0" w14:textId="77777777" w:rsidR="001F2F3D" w:rsidRPr="009E02DB" w:rsidRDefault="001F2F3D" w:rsidP="001F2F3D">
                  <w:pPr>
                    <w:spacing w:after="0" w:line="240" w:lineRule="auto"/>
                    <w:jc w:val="right"/>
                    <w:rPr>
                      <w:rFonts w:cstheme="minorHAnsi"/>
                      <w:color w:val="000000" w:themeColor="text1"/>
                      <w:sz w:val="18"/>
                      <w:szCs w:val="18"/>
                    </w:rPr>
                  </w:pPr>
                  <w:r w:rsidRPr="009E02DB">
                    <w:rPr>
                      <w:rFonts w:cstheme="minorHAnsi"/>
                      <w:color w:val="000000" w:themeColor="text1"/>
                      <w:sz w:val="18"/>
                      <w:szCs w:val="18"/>
                    </w:rPr>
                    <w:t>54.8%</w:t>
                  </w:r>
                </w:p>
              </w:tc>
              <w:tc>
                <w:tcPr>
                  <w:tcW w:w="1095" w:type="dxa"/>
                  <w:shd w:val="clear" w:color="000000" w:fill="9DC3E6"/>
                  <w:vAlign w:val="bottom"/>
                  <w:hideMark/>
                </w:tcPr>
                <w:p w14:paraId="42D9F00A" w14:textId="77777777" w:rsidR="001F2F3D" w:rsidRPr="009E02DB" w:rsidRDefault="001F2F3D" w:rsidP="001F2F3D">
                  <w:pPr>
                    <w:spacing w:after="0" w:line="240" w:lineRule="auto"/>
                    <w:jc w:val="right"/>
                    <w:rPr>
                      <w:rFonts w:cstheme="minorHAnsi"/>
                      <w:color w:val="000000" w:themeColor="text1"/>
                      <w:sz w:val="18"/>
                      <w:szCs w:val="18"/>
                    </w:rPr>
                  </w:pPr>
                  <w:r w:rsidRPr="009E02DB">
                    <w:rPr>
                      <w:rFonts w:cstheme="minorHAnsi"/>
                      <w:color w:val="000000" w:themeColor="text1"/>
                      <w:sz w:val="18"/>
                      <w:szCs w:val="18"/>
                    </w:rPr>
                    <w:t>35.5%</w:t>
                  </w:r>
                </w:p>
              </w:tc>
              <w:tc>
                <w:tcPr>
                  <w:tcW w:w="1042" w:type="dxa"/>
                  <w:shd w:val="clear" w:color="000000" w:fill="9DC3E6"/>
                  <w:vAlign w:val="bottom"/>
                  <w:hideMark/>
                </w:tcPr>
                <w:p w14:paraId="3DDA9174" w14:textId="77777777" w:rsidR="001F2F3D" w:rsidRPr="009E02DB" w:rsidRDefault="001F2F3D" w:rsidP="001F2F3D">
                  <w:pPr>
                    <w:spacing w:after="0" w:line="240" w:lineRule="auto"/>
                    <w:jc w:val="right"/>
                    <w:rPr>
                      <w:rFonts w:cstheme="minorHAnsi"/>
                      <w:color w:val="000000" w:themeColor="text1"/>
                      <w:sz w:val="18"/>
                      <w:szCs w:val="18"/>
                    </w:rPr>
                  </w:pPr>
                  <w:r w:rsidRPr="009E02DB">
                    <w:rPr>
                      <w:rFonts w:cstheme="minorHAnsi"/>
                      <w:color w:val="000000" w:themeColor="text1"/>
                      <w:sz w:val="18"/>
                      <w:szCs w:val="18"/>
                    </w:rPr>
                    <w:t>90.3%</w:t>
                  </w:r>
                </w:p>
              </w:tc>
            </w:tr>
            <w:tr w:rsidR="001F2F3D" w:rsidRPr="009E02DB" w14:paraId="32599BB8" w14:textId="77777777" w:rsidTr="001A18F6">
              <w:trPr>
                <w:trHeight w:val="435"/>
                <w:jc w:val="center"/>
              </w:trPr>
              <w:tc>
                <w:tcPr>
                  <w:tcW w:w="1833" w:type="dxa"/>
                  <w:shd w:val="clear" w:color="000000" w:fill="9DC3E6"/>
                  <w:vAlign w:val="bottom"/>
                  <w:hideMark/>
                </w:tcPr>
                <w:p w14:paraId="0C7C4F2C" w14:textId="77777777" w:rsidR="001F2F3D" w:rsidRPr="009E02DB" w:rsidRDefault="001F2F3D" w:rsidP="001F2F3D">
                  <w:pPr>
                    <w:spacing w:after="0" w:line="240" w:lineRule="auto"/>
                    <w:rPr>
                      <w:rFonts w:cstheme="minorHAnsi"/>
                      <w:color w:val="000000" w:themeColor="text1"/>
                      <w:sz w:val="18"/>
                      <w:szCs w:val="18"/>
                    </w:rPr>
                  </w:pPr>
                  <w:r w:rsidRPr="009E02DB">
                    <w:rPr>
                      <w:rFonts w:cstheme="minorHAnsi"/>
                      <w:color w:val="000000" w:themeColor="text1"/>
                      <w:sz w:val="18"/>
                      <w:szCs w:val="18"/>
                    </w:rPr>
                    <w:t>Maths (PP)</w:t>
                  </w:r>
                </w:p>
              </w:tc>
              <w:tc>
                <w:tcPr>
                  <w:tcW w:w="1117" w:type="dxa"/>
                  <w:shd w:val="clear" w:color="000000" w:fill="9DC3E6"/>
                  <w:vAlign w:val="bottom"/>
                  <w:hideMark/>
                </w:tcPr>
                <w:p w14:paraId="17F60582" w14:textId="77777777" w:rsidR="001F2F3D" w:rsidRPr="009E02DB" w:rsidRDefault="001F2F3D" w:rsidP="001F2F3D">
                  <w:pPr>
                    <w:spacing w:after="0" w:line="240" w:lineRule="auto"/>
                    <w:jc w:val="right"/>
                    <w:rPr>
                      <w:rFonts w:cstheme="minorHAnsi"/>
                      <w:color w:val="000000" w:themeColor="text1"/>
                      <w:sz w:val="18"/>
                      <w:szCs w:val="18"/>
                    </w:rPr>
                  </w:pPr>
                  <w:r w:rsidRPr="009E02DB">
                    <w:rPr>
                      <w:rFonts w:cstheme="minorHAnsi"/>
                      <w:color w:val="000000" w:themeColor="text1"/>
                      <w:sz w:val="18"/>
                      <w:szCs w:val="18"/>
                    </w:rPr>
                    <w:t>36</w:t>
                  </w:r>
                </w:p>
              </w:tc>
              <w:tc>
                <w:tcPr>
                  <w:tcW w:w="1200" w:type="dxa"/>
                  <w:shd w:val="clear" w:color="000000" w:fill="9DC3E6"/>
                  <w:vAlign w:val="bottom"/>
                  <w:hideMark/>
                </w:tcPr>
                <w:p w14:paraId="543DFA62" w14:textId="77777777" w:rsidR="001F2F3D" w:rsidRPr="009E02DB" w:rsidRDefault="001F2F3D" w:rsidP="001F2F3D">
                  <w:pPr>
                    <w:spacing w:after="0" w:line="240" w:lineRule="auto"/>
                    <w:jc w:val="right"/>
                    <w:rPr>
                      <w:rFonts w:cstheme="minorHAnsi"/>
                      <w:color w:val="000000" w:themeColor="text1"/>
                      <w:sz w:val="18"/>
                      <w:szCs w:val="18"/>
                    </w:rPr>
                  </w:pPr>
                  <w:r w:rsidRPr="009E02DB">
                    <w:rPr>
                      <w:rFonts w:cstheme="minorHAnsi"/>
                      <w:color w:val="000000" w:themeColor="text1"/>
                      <w:sz w:val="18"/>
                      <w:szCs w:val="18"/>
                    </w:rPr>
                    <w:t>58.3%</w:t>
                  </w:r>
                </w:p>
              </w:tc>
              <w:tc>
                <w:tcPr>
                  <w:tcW w:w="1095" w:type="dxa"/>
                  <w:shd w:val="clear" w:color="000000" w:fill="9DC3E6"/>
                  <w:vAlign w:val="bottom"/>
                  <w:hideMark/>
                </w:tcPr>
                <w:p w14:paraId="68BB573E" w14:textId="77777777" w:rsidR="001F2F3D" w:rsidRPr="009E02DB" w:rsidRDefault="001F2F3D" w:rsidP="001F2F3D">
                  <w:pPr>
                    <w:spacing w:after="0" w:line="240" w:lineRule="auto"/>
                    <w:jc w:val="right"/>
                    <w:rPr>
                      <w:rFonts w:cstheme="minorHAnsi"/>
                      <w:color w:val="000000" w:themeColor="text1"/>
                      <w:sz w:val="18"/>
                      <w:szCs w:val="18"/>
                    </w:rPr>
                  </w:pPr>
                  <w:r w:rsidRPr="009E02DB">
                    <w:rPr>
                      <w:rFonts w:cstheme="minorHAnsi"/>
                      <w:color w:val="000000" w:themeColor="text1"/>
                      <w:sz w:val="18"/>
                      <w:szCs w:val="18"/>
                    </w:rPr>
                    <w:t>33.3%</w:t>
                  </w:r>
                </w:p>
              </w:tc>
              <w:tc>
                <w:tcPr>
                  <w:tcW w:w="1042" w:type="dxa"/>
                  <w:shd w:val="clear" w:color="000000" w:fill="9DC3E6"/>
                  <w:vAlign w:val="bottom"/>
                  <w:hideMark/>
                </w:tcPr>
                <w:p w14:paraId="760ED6F6" w14:textId="77777777" w:rsidR="001F2F3D" w:rsidRPr="009E02DB" w:rsidRDefault="001F2F3D" w:rsidP="001F2F3D">
                  <w:pPr>
                    <w:spacing w:after="0" w:line="240" w:lineRule="auto"/>
                    <w:jc w:val="right"/>
                    <w:rPr>
                      <w:rFonts w:cstheme="minorHAnsi"/>
                      <w:color w:val="000000" w:themeColor="text1"/>
                      <w:sz w:val="18"/>
                      <w:szCs w:val="18"/>
                    </w:rPr>
                  </w:pPr>
                  <w:r w:rsidRPr="009E02DB">
                    <w:rPr>
                      <w:rFonts w:cstheme="minorHAnsi"/>
                      <w:color w:val="000000" w:themeColor="text1"/>
                      <w:sz w:val="18"/>
                      <w:szCs w:val="18"/>
                    </w:rPr>
                    <w:t>91.6%</w:t>
                  </w:r>
                </w:p>
              </w:tc>
            </w:tr>
            <w:tr w:rsidR="001F2F3D" w:rsidRPr="009E02DB" w14:paraId="4E639CB8" w14:textId="77777777" w:rsidTr="001A18F6">
              <w:trPr>
                <w:trHeight w:val="435"/>
                <w:jc w:val="center"/>
              </w:trPr>
              <w:tc>
                <w:tcPr>
                  <w:tcW w:w="1833" w:type="dxa"/>
                  <w:shd w:val="clear" w:color="000000" w:fill="9DC3E6"/>
                  <w:vAlign w:val="bottom"/>
                  <w:hideMark/>
                </w:tcPr>
                <w:p w14:paraId="32B7C187" w14:textId="77777777" w:rsidR="001F2F3D" w:rsidRPr="009E02DB" w:rsidRDefault="001F2F3D" w:rsidP="001F2F3D">
                  <w:pPr>
                    <w:spacing w:after="0" w:line="240" w:lineRule="auto"/>
                    <w:rPr>
                      <w:rFonts w:cstheme="minorHAnsi"/>
                      <w:color w:val="000000" w:themeColor="text1"/>
                      <w:sz w:val="18"/>
                      <w:szCs w:val="18"/>
                    </w:rPr>
                  </w:pPr>
                  <w:r w:rsidRPr="009E02DB">
                    <w:rPr>
                      <w:rFonts w:cstheme="minorHAnsi"/>
                      <w:color w:val="000000" w:themeColor="text1"/>
                      <w:sz w:val="18"/>
                      <w:szCs w:val="18"/>
                    </w:rPr>
                    <w:t>Maths (Dis)</w:t>
                  </w:r>
                </w:p>
              </w:tc>
              <w:tc>
                <w:tcPr>
                  <w:tcW w:w="1117" w:type="dxa"/>
                  <w:shd w:val="clear" w:color="000000" w:fill="9DC3E6"/>
                  <w:vAlign w:val="bottom"/>
                  <w:hideMark/>
                </w:tcPr>
                <w:p w14:paraId="4E883028" w14:textId="77777777" w:rsidR="001F2F3D" w:rsidRPr="009E02DB" w:rsidRDefault="001F2F3D" w:rsidP="001F2F3D">
                  <w:pPr>
                    <w:spacing w:after="0" w:line="240" w:lineRule="auto"/>
                    <w:jc w:val="right"/>
                    <w:rPr>
                      <w:rFonts w:cstheme="minorHAnsi"/>
                      <w:color w:val="000000" w:themeColor="text1"/>
                      <w:sz w:val="18"/>
                      <w:szCs w:val="18"/>
                    </w:rPr>
                  </w:pPr>
                  <w:r w:rsidRPr="009E02DB">
                    <w:rPr>
                      <w:rFonts w:cstheme="minorHAnsi"/>
                      <w:color w:val="000000" w:themeColor="text1"/>
                      <w:sz w:val="18"/>
                      <w:szCs w:val="18"/>
                    </w:rPr>
                    <w:t>36</w:t>
                  </w:r>
                </w:p>
              </w:tc>
              <w:tc>
                <w:tcPr>
                  <w:tcW w:w="1200" w:type="dxa"/>
                  <w:shd w:val="clear" w:color="000000" w:fill="9DC3E6"/>
                  <w:vAlign w:val="bottom"/>
                  <w:hideMark/>
                </w:tcPr>
                <w:p w14:paraId="59AC5FBF" w14:textId="77777777" w:rsidR="001F2F3D" w:rsidRPr="009E02DB" w:rsidRDefault="001F2F3D" w:rsidP="001F2F3D">
                  <w:pPr>
                    <w:spacing w:after="0" w:line="240" w:lineRule="auto"/>
                    <w:jc w:val="right"/>
                    <w:rPr>
                      <w:rFonts w:cstheme="minorHAnsi"/>
                      <w:color w:val="000000" w:themeColor="text1"/>
                      <w:sz w:val="18"/>
                      <w:szCs w:val="18"/>
                    </w:rPr>
                  </w:pPr>
                  <w:r w:rsidRPr="009E02DB">
                    <w:rPr>
                      <w:rFonts w:cstheme="minorHAnsi"/>
                      <w:color w:val="000000" w:themeColor="text1"/>
                      <w:sz w:val="18"/>
                      <w:szCs w:val="18"/>
                    </w:rPr>
                    <w:t>58.3%</w:t>
                  </w:r>
                </w:p>
              </w:tc>
              <w:tc>
                <w:tcPr>
                  <w:tcW w:w="1095" w:type="dxa"/>
                  <w:shd w:val="clear" w:color="000000" w:fill="9DC3E6"/>
                  <w:vAlign w:val="bottom"/>
                  <w:hideMark/>
                </w:tcPr>
                <w:p w14:paraId="44E20DD5" w14:textId="77777777" w:rsidR="001F2F3D" w:rsidRPr="009E02DB" w:rsidRDefault="001F2F3D" w:rsidP="001F2F3D">
                  <w:pPr>
                    <w:spacing w:after="0" w:line="240" w:lineRule="auto"/>
                    <w:jc w:val="right"/>
                    <w:rPr>
                      <w:rFonts w:cstheme="minorHAnsi"/>
                      <w:color w:val="000000" w:themeColor="text1"/>
                      <w:sz w:val="18"/>
                      <w:szCs w:val="18"/>
                    </w:rPr>
                  </w:pPr>
                  <w:r w:rsidRPr="009E02DB">
                    <w:rPr>
                      <w:rFonts w:cstheme="minorHAnsi"/>
                      <w:color w:val="000000" w:themeColor="text1"/>
                      <w:sz w:val="18"/>
                      <w:szCs w:val="18"/>
                    </w:rPr>
                    <w:t>33.3%</w:t>
                  </w:r>
                </w:p>
              </w:tc>
              <w:tc>
                <w:tcPr>
                  <w:tcW w:w="1042" w:type="dxa"/>
                  <w:shd w:val="clear" w:color="000000" w:fill="9DC3E6"/>
                  <w:vAlign w:val="bottom"/>
                  <w:hideMark/>
                </w:tcPr>
                <w:p w14:paraId="2F39905A" w14:textId="77777777" w:rsidR="001F2F3D" w:rsidRPr="009E02DB" w:rsidRDefault="001F2F3D" w:rsidP="001F2F3D">
                  <w:pPr>
                    <w:spacing w:after="0" w:line="240" w:lineRule="auto"/>
                    <w:jc w:val="right"/>
                    <w:rPr>
                      <w:rFonts w:cstheme="minorHAnsi"/>
                      <w:color w:val="000000" w:themeColor="text1"/>
                      <w:sz w:val="18"/>
                      <w:szCs w:val="18"/>
                    </w:rPr>
                  </w:pPr>
                  <w:r w:rsidRPr="009E02DB">
                    <w:rPr>
                      <w:rFonts w:cstheme="minorHAnsi"/>
                      <w:color w:val="000000" w:themeColor="text1"/>
                      <w:sz w:val="18"/>
                      <w:szCs w:val="18"/>
                    </w:rPr>
                    <w:t>91.6%</w:t>
                  </w:r>
                </w:p>
              </w:tc>
            </w:tr>
            <w:tr w:rsidR="001F2F3D" w:rsidRPr="009E02DB" w14:paraId="6EB2B147" w14:textId="77777777" w:rsidTr="001A18F6">
              <w:trPr>
                <w:trHeight w:val="510"/>
                <w:jc w:val="center"/>
              </w:trPr>
              <w:tc>
                <w:tcPr>
                  <w:tcW w:w="1833" w:type="dxa"/>
                  <w:shd w:val="clear" w:color="000000" w:fill="9DC3E6"/>
                  <w:vAlign w:val="bottom"/>
                  <w:hideMark/>
                </w:tcPr>
                <w:p w14:paraId="5E801862" w14:textId="77777777" w:rsidR="001F2F3D" w:rsidRPr="009E02DB" w:rsidRDefault="001F2F3D" w:rsidP="001F2F3D">
                  <w:pPr>
                    <w:spacing w:after="0" w:line="240" w:lineRule="auto"/>
                    <w:rPr>
                      <w:rFonts w:cstheme="minorHAnsi"/>
                      <w:color w:val="000000" w:themeColor="text1"/>
                      <w:sz w:val="18"/>
                      <w:szCs w:val="18"/>
                    </w:rPr>
                  </w:pPr>
                  <w:r w:rsidRPr="009E02DB">
                    <w:rPr>
                      <w:rFonts w:cstheme="minorHAnsi"/>
                      <w:color w:val="000000" w:themeColor="text1"/>
                      <w:sz w:val="18"/>
                      <w:szCs w:val="18"/>
                    </w:rPr>
                    <w:t>Maths (Girls)</w:t>
                  </w:r>
                </w:p>
              </w:tc>
              <w:tc>
                <w:tcPr>
                  <w:tcW w:w="1117" w:type="dxa"/>
                  <w:shd w:val="clear" w:color="000000" w:fill="9DC3E6"/>
                  <w:vAlign w:val="bottom"/>
                  <w:hideMark/>
                </w:tcPr>
                <w:p w14:paraId="733443C3" w14:textId="77777777" w:rsidR="001F2F3D" w:rsidRPr="009E02DB" w:rsidRDefault="001F2F3D" w:rsidP="001F2F3D">
                  <w:pPr>
                    <w:spacing w:after="0" w:line="240" w:lineRule="auto"/>
                    <w:jc w:val="right"/>
                    <w:rPr>
                      <w:rFonts w:cstheme="minorHAnsi"/>
                      <w:color w:val="000000" w:themeColor="text1"/>
                      <w:sz w:val="18"/>
                      <w:szCs w:val="18"/>
                    </w:rPr>
                  </w:pPr>
                  <w:r w:rsidRPr="009E02DB">
                    <w:rPr>
                      <w:rFonts w:cstheme="minorHAnsi"/>
                      <w:color w:val="000000" w:themeColor="text1"/>
                      <w:sz w:val="18"/>
                      <w:szCs w:val="18"/>
                    </w:rPr>
                    <w:t>8</w:t>
                  </w:r>
                </w:p>
              </w:tc>
              <w:tc>
                <w:tcPr>
                  <w:tcW w:w="1200" w:type="dxa"/>
                  <w:shd w:val="clear" w:color="000000" w:fill="9DC3E6"/>
                  <w:vAlign w:val="bottom"/>
                  <w:hideMark/>
                </w:tcPr>
                <w:p w14:paraId="371879B7" w14:textId="77777777" w:rsidR="001F2F3D" w:rsidRPr="009E02DB" w:rsidRDefault="001F2F3D" w:rsidP="001F2F3D">
                  <w:pPr>
                    <w:spacing w:after="0" w:line="240" w:lineRule="auto"/>
                    <w:jc w:val="right"/>
                    <w:rPr>
                      <w:rFonts w:cstheme="minorHAnsi"/>
                      <w:color w:val="000000" w:themeColor="text1"/>
                      <w:sz w:val="18"/>
                      <w:szCs w:val="18"/>
                    </w:rPr>
                  </w:pPr>
                  <w:r w:rsidRPr="009E02DB">
                    <w:rPr>
                      <w:rFonts w:cstheme="minorHAnsi"/>
                      <w:color w:val="000000" w:themeColor="text1"/>
                      <w:sz w:val="18"/>
                      <w:szCs w:val="18"/>
                    </w:rPr>
                    <w:t>0.0%</w:t>
                  </w:r>
                </w:p>
              </w:tc>
              <w:tc>
                <w:tcPr>
                  <w:tcW w:w="1095" w:type="dxa"/>
                  <w:shd w:val="clear" w:color="000000" w:fill="9DC3E6"/>
                  <w:vAlign w:val="bottom"/>
                  <w:hideMark/>
                </w:tcPr>
                <w:p w14:paraId="41022E48" w14:textId="77777777" w:rsidR="001F2F3D" w:rsidRPr="009E02DB" w:rsidRDefault="001F2F3D" w:rsidP="001F2F3D">
                  <w:pPr>
                    <w:spacing w:after="0" w:line="240" w:lineRule="auto"/>
                    <w:jc w:val="right"/>
                    <w:rPr>
                      <w:rFonts w:cstheme="minorHAnsi"/>
                      <w:color w:val="000000" w:themeColor="text1"/>
                      <w:sz w:val="18"/>
                      <w:szCs w:val="18"/>
                    </w:rPr>
                  </w:pPr>
                  <w:r w:rsidRPr="009E02DB">
                    <w:rPr>
                      <w:rFonts w:cstheme="minorHAnsi"/>
                      <w:color w:val="000000" w:themeColor="text1"/>
                      <w:sz w:val="18"/>
                      <w:szCs w:val="18"/>
                    </w:rPr>
                    <w:t>100.0%</w:t>
                  </w:r>
                </w:p>
              </w:tc>
              <w:tc>
                <w:tcPr>
                  <w:tcW w:w="1042" w:type="dxa"/>
                  <w:shd w:val="clear" w:color="000000" w:fill="9DC3E6"/>
                  <w:vAlign w:val="bottom"/>
                  <w:hideMark/>
                </w:tcPr>
                <w:p w14:paraId="0BB660F8" w14:textId="77777777" w:rsidR="001F2F3D" w:rsidRPr="009E02DB" w:rsidRDefault="001F2F3D" w:rsidP="001F2F3D">
                  <w:pPr>
                    <w:spacing w:after="0" w:line="240" w:lineRule="auto"/>
                    <w:jc w:val="right"/>
                    <w:rPr>
                      <w:rFonts w:cstheme="minorHAnsi"/>
                      <w:color w:val="000000" w:themeColor="text1"/>
                      <w:sz w:val="18"/>
                      <w:szCs w:val="18"/>
                    </w:rPr>
                  </w:pPr>
                  <w:r w:rsidRPr="009E02DB">
                    <w:rPr>
                      <w:rFonts w:cstheme="minorHAnsi"/>
                      <w:color w:val="000000" w:themeColor="text1"/>
                      <w:sz w:val="18"/>
                      <w:szCs w:val="18"/>
                    </w:rPr>
                    <w:t>100.0%</w:t>
                  </w:r>
                </w:p>
              </w:tc>
            </w:tr>
            <w:tr w:rsidR="001F2F3D" w:rsidRPr="009E02DB" w14:paraId="30DD122C" w14:textId="77777777" w:rsidTr="001A18F6">
              <w:trPr>
                <w:trHeight w:val="390"/>
                <w:jc w:val="center"/>
              </w:trPr>
              <w:tc>
                <w:tcPr>
                  <w:tcW w:w="1833" w:type="dxa"/>
                  <w:shd w:val="clear" w:color="000000" w:fill="FFE699"/>
                  <w:vAlign w:val="bottom"/>
                  <w:hideMark/>
                </w:tcPr>
                <w:p w14:paraId="5847F0EB" w14:textId="77777777" w:rsidR="001F2F3D" w:rsidRPr="009E02DB" w:rsidRDefault="001F2F3D" w:rsidP="001F2F3D">
                  <w:pPr>
                    <w:spacing w:after="0" w:line="240" w:lineRule="auto"/>
                    <w:rPr>
                      <w:rFonts w:cstheme="minorHAnsi"/>
                      <w:color w:val="000000" w:themeColor="text1"/>
                      <w:sz w:val="18"/>
                      <w:szCs w:val="18"/>
                    </w:rPr>
                  </w:pPr>
                  <w:r w:rsidRPr="009E02DB">
                    <w:rPr>
                      <w:rFonts w:cstheme="minorHAnsi"/>
                      <w:color w:val="000000" w:themeColor="text1"/>
                      <w:sz w:val="18"/>
                      <w:szCs w:val="18"/>
                    </w:rPr>
                    <w:t>Reading (All)</w:t>
                  </w:r>
                </w:p>
              </w:tc>
              <w:tc>
                <w:tcPr>
                  <w:tcW w:w="1117" w:type="dxa"/>
                  <w:shd w:val="clear" w:color="000000" w:fill="FFE699"/>
                  <w:vAlign w:val="bottom"/>
                  <w:hideMark/>
                </w:tcPr>
                <w:p w14:paraId="5AF25870" w14:textId="77777777" w:rsidR="001F2F3D" w:rsidRPr="009E02DB" w:rsidRDefault="001F2F3D" w:rsidP="001F2F3D">
                  <w:pPr>
                    <w:spacing w:after="0" w:line="240" w:lineRule="auto"/>
                    <w:jc w:val="right"/>
                    <w:rPr>
                      <w:rFonts w:cstheme="minorHAnsi"/>
                      <w:color w:val="000000" w:themeColor="text1"/>
                      <w:sz w:val="18"/>
                      <w:szCs w:val="18"/>
                    </w:rPr>
                  </w:pPr>
                  <w:r w:rsidRPr="009E02DB">
                    <w:rPr>
                      <w:rFonts w:cstheme="minorHAnsi"/>
                      <w:color w:val="000000" w:themeColor="text1"/>
                      <w:sz w:val="18"/>
                      <w:szCs w:val="18"/>
                    </w:rPr>
                    <w:t>56</w:t>
                  </w:r>
                </w:p>
              </w:tc>
              <w:tc>
                <w:tcPr>
                  <w:tcW w:w="1200" w:type="dxa"/>
                  <w:shd w:val="clear" w:color="000000" w:fill="FFE699"/>
                  <w:vAlign w:val="bottom"/>
                  <w:hideMark/>
                </w:tcPr>
                <w:p w14:paraId="1E379E33" w14:textId="77777777" w:rsidR="001F2F3D" w:rsidRPr="009E02DB" w:rsidRDefault="001F2F3D" w:rsidP="001F2F3D">
                  <w:pPr>
                    <w:spacing w:after="0" w:line="240" w:lineRule="auto"/>
                    <w:jc w:val="right"/>
                    <w:rPr>
                      <w:rFonts w:cstheme="minorHAnsi"/>
                      <w:color w:val="000000" w:themeColor="text1"/>
                      <w:sz w:val="18"/>
                      <w:szCs w:val="18"/>
                    </w:rPr>
                  </w:pPr>
                  <w:r w:rsidRPr="009E02DB">
                    <w:rPr>
                      <w:rFonts w:cstheme="minorHAnsi"/>
                      <w:color w:val="000000" w:themeColor="text1"/>
                      <w:sz w:val="18"/>
                      <w:szCs w:val="18"/>
                    </w:rPr>
                    <w:t>35.7%</w:t>
                  </w:r>
                </w:p>
              </w:tc>
              <w:tc>
                <w:tcPr>
                  <w:tcW w:w="1095" w:type="dxa"/>
                  <w:shd w:val="clear" w:color="000000" w:fill="FFE699"/>
                  <w:vAlign w:val="bottom"/>
                  <w:hideMark/>
                </w:tcPr>
                <w:p w14:paraId="56BCD860" w14:textId="77777777" w:rsidR="001F2F3D" w:rsidRPr="009E02DB" w:rsidRDefault="001F2F3D" w:rsidP="001F2F3D">
                  <w:pPr>
                    <w:spacing w:after="0" w:line="240" w:lineRule="auto"/>
                    <w:jc w:val="right"/>
                    <w:rPr>
                      <w:rFonts w:cstheme="minorHAnsi"/>
                      <w:color w:val="000000" w:themeColor="text1"/>
                      <w:sz w:val="18"/>
                      <w:szCs w:val="18"/>
                    </w:rPr>
                  </w:pPr>
                  <w:r w:rsidRPr="009E02DB">
                    <w:rPr>
                      <w:rFonts w:cstheme="minorHAnsi"/>
                      <w:color w:val="000000" w:themeColor="text1"/>
                      <w:sz w:val="18"/>
                      <w:szCs w:val="18"/>
                    </w:rPr>
                    <w:t>48.2%</w:t>
                  </w:r>
                </w:p>
              </w:tc>
              <w:tc>
                <w:tcPr>
                  <w:tcW w:w="1042" w:type="dxa"/>
                  <w:shd w:val="clear" w:color="000000" w:fill="FFE699"/>
                  <w:vAlign w:val="bottom"/>
                  <w:hideMark/>
                </w:tcPr>
                <w:p w14:paraId="25C5D084" w14:textId="77777777" w:rsidR="001F2F3D" w:rsidRPr="009E02DB" w:rsidRDefault="001F2F3D" w:rsidP="001F2F3D">
                  <w:pPr>
                    <w:spacing w:after="0" w:line="240" w:lineRule="auto"/>
                    <w:jc w:val="right"/>
                    <w:rPr>
                      <w:rFonts w:cstheme="minorHAnsi"/>
                      <w:color w:val="000000" w:themeColor="text1"/>
                      <w:sz w:val="18"/>
                      <w:szCs w:val="18"/>
                    </w:rPr>
                  </w:pPr>
                  <w:r w:rsidRPr="009E02DB">
                    <w:rPr>
                      <w:rFonts w:cstheme="minorHAnsi"/>
                      <w:color w:val="000000" w:themeColor="text1"/>
                      <w:sz w:val="18"/>
                      <w:szCs w:val="18"/>
                    </w:rPr>
                    <w:t>83.9%</w:t>
                  </w:r>
                </w:p>
              </w:tc>
            </w:tr>
            <w:tr w:rsidR="001F2F3D" w:rsidRPr="009E02DB" w14:paraId="682413E3" w14:textId="77777777" w:rsidTr="001A18F6">
              <w:trPr>
                <w:trHeight w:val="480"/>
                <w:jc w:val="center"/>
              </w:trPr>
              <w:tc>
                <w:tcPr>
                  <w:tcW w:w="1833" w:type="dxa"/>
                  <w:shd w:val="clear" w:color="000000" w:fill="FFE699"/>
                  <w:vAlign w:val="bottom"/>
                  <w:hideMark/>
                </w:tcPr>
                <w:p w14:paraId="2C0F00FF" w14:textId="77777777" w:rsidR="001F2F3D" w:rsidRPr="009E02DB" w:rsidRDefault="001F2F3D" w:rsidP="001F2F3D">
                  <w:pPr>
                    <w:spacing w:after="0" w:line="240" w:lineRule="auto"/>
                    <w:rPr>
                      <w:rFonts w:cstheme="minorHAnsi"/>
                      <w:color w:val="000000" w:themeColor="text1"/>
                      <w:sz w:val="18"/>
                      <w:szCs w:val="18"/>
                    </w:rPr>
                  </w:pPr>
                  <w:r w:rsidRPr="009E02DB">
                    <w:rPr>
                      <w:rFonts w:cstheme="minorHAnsi"/>
                      <w:color w:val="000000" w:themeColor="text1"/>
                      <w:sz w:val="18"/>
                      <w:szCs w:val="18"/>
                    </w:rPr>
                    <w:t>Reading (LAC)</w:t>
                  </w:r>
                </w:p>
              </w:tc>
              <w:tc>
                <w:tcPr>
                  <w:tcW w:w="1117" w:type="dxa"/>
                  <w:shd w:val="clear" w:color="000000" w:fill="FFE699"/>
                  <w:vAlign w:val="bottom"/>
                  <w:hideMark/>
                </w:tcPr>
                <w:p w14:paraId="56A5F666" w14:textId="77777777" w:rsidR="001F2F3D" w:rsidRPr="009E02DB" w:rsidRDefault="001F2F3D" w:rsidP="001F2F3D">
                  <w:pPr>
                    <w:spacing w:after="0" w:line="240" w:lineRule="auto"/>
                    <w:jc w:val="right"/>
                    <w:rPr>
                      <w:rFonts w:cstheme="minorHAnsi"/>
                      <w:color w:val="000000" w:themeColor="text1"/>
                      <w:sz w:val="18"/>
                      <w:szCs w:val="18"/>
                    </w:rPr>
                  </w:pPr>
                  <w:r w:rsidRPr="009E02DB">
                    <w:rPr>
                      <w:rFonts w:cstheme="minorHAnsi"/>
                      <w:color w:val="000000" w:themeColor="text1"/>
                      <w:sz w:val="18"/>
                      <w:szCs w:val="18"/>
                    </w:rPr>
                    <w:t>7</w:t>
                  </w:r>
                </w:p>
              </w:tc>
              <w:tc>
                <w:tcPr>
                  <w:tcW w:w="1200" w:type="dxa"/>
                  <w:shd w:val="clear" w:color="000000" w:fill="FFE699"/>
                  <w:vAlign w:val="bottom"/>
                  <w:hideMark/>
                </w:tcPr>
                <w:p w14:paraId="37EA9700" w14:textId="77777777" w:rsidR="001F2F3D" w:rsidRPr="009E02DB" w:rsidRDefault="001F2F3D" w:rsidP="001F2F3D">
                  <w:pPr>
                    <w:spacing w:after="0" w:line="240" w:lineRule="auto"/>
                    <w:jc w:val="right"/>
                    <w:rPr>
                      <w:rFonts w:cstheme="minorHAnsi"/>
                      <w:color w:val="000000" w:themeColor="text1"/>
                      <w:sz w:val="18"/>
                      <w:szCs w:val="18"/>
                    </w:rPr>
                  </w:pPr>
                  <w:r w:rsidRPr="009E02DB">
                    <w:rPr>
                      <w:rFonts w:cstheme="minorHAnsi"/>
                      <w:color w:val="000000" w:themeColor="text1"/>
                      <w:sz w:val="18"/>
                      <w:szCs w:val="18"/>
                    </w:rPr>
                    <w:t>57.1%</w:t>
                  </w:r>
                </w:p>
              </w:tc>
              <w:tc>
                <w:tcPr>
                  <w:tcW w:w="1095" w:type="dxa"/>
                  <w:shd w:val="clear" w:color="000000" w:fill="FFE699"/>
                  <w:vAlign w:val="bottom"/>
                  <w:hideMark/>
                </w:tcPr>
                <w:p w14:paraId="3DAF9CB6" w14:textId="77777777" w:rsidR="001F2F3D" w:rsidRPr="009E02DB" w:rsidRDefault="001F2F3D" w:rsidP="001F2F3D">
                  <w:pPr>
                    <w:spacing w:after="0" w:line="240" w:lineRule="auto"/>
                    <w:jc w:val="right"/>
                    <w:rPr>
                      <w:rFonts w:cstheme="minorHAnsi"/>
                      <w:color w:val="000000" w:themeColor="text1"/>
                      <w:sz w:val="18"/>
                      <w:szCs w:val="18"/>
                    </w:rPr>
                  </w:pPr>
                  <w:r w:rsidRPr="009E02DB">
                    <w:rPr>
                      <w:rFonts w:cstheme="minorHAnsi"/>
                      <w:color w:val="000000" w:themeColor="text1"/>
                      <w:sz w:val="18"/>
                      <w:szCs w:val="18"/>
                    </w:rPr>
                    <w:t>42.9%</w:t>
                  </w:r>
                </w:p>
              </w:tc>
              <w:tc>
                <w:tcPr>
                  <w:tcW w:w="1042" w:type="dxa"/>
                  <w:shd w:val="clear" w:color="000000" w:fill="FFE699"/>
                  <w:vAlign w:val="bottom"/>
                  <w:hideMark/>
                </w:tcPr>
                <w:p w14:paraId="151BD76C" w14:textId="77777777" w:rsidR="001F2F3D" w:rsidRPr="009E02DB" w:rsidRDefault="001F2F3D" w:rsidP="001F2F3D">
                  <w:pPr>
                    <w:spacing w:after="0" w:line="240" w:lineRule="auto"/>
                    <w:jc w:val="right"/>
                    <w:rPr>
                      <w:rFonts w:cstheme="minorHAnsi"/>
                      <w:color w:val="000000" w:themeColor="text1"/>
                      <w:sz w:val="18"/>
                      <w:szCs w:val="18"/>
                    </w:rPr>
                  </w:pPr>
                  <w:r w:rsidRPr="009E02DB">
                    <w:rPr>
                      <w:rFonts w:cstheme="minorHAnsi"/>
                      <w:color w:val="000000" w:themeColor="text1"/>
                      <w:sz w:val="18"/>
                      <w:szCs w:val="18"/>
                    </w:rPr>
                    <w:t>100.0%</w:t>
                  </w:r>
                </w:p>
              </w:tc>
            </w:tr>
            <w:tr w:rsidR="001F2F3D" w:rsidRPr="009E02DB" w14:paraId="3D09BCAF" w14:textId="77777777" w:rsidTr="001A18F6">
              <w:trPr>
                <w:trHeight w:val="300"/>
                <w:jc w:val="center"/>
              </w:trPr>
              <w:tc>
                <w:tcPr>
                  <w:tcW w:w="1833" w:type="dxa"/>
                  <w:shd w:val="clear" w:color="000000" w:fill="FFE699"/>
                  <w:vAlign w:val="bottom"/>
                  <w:hideMark/>
                </w:tcPr>
                <w:p w14:paraId="4B1BDA82" w14:textId="77777777" w:rsidR="001F2F3D" w:rsidRPr="009E02DB" w:rsidRDefault="001F2F3D" w:rsidP="001F2F3D">
                  <w:pPr>
                    <w:spacing w:after="0" w:line="240" w:lineRule="auto"/>
                    <w:rPr>
                      <w:rFonts w:cstheme="minorHAnsi"/>
                      <w:color w:val="000000" w:themeColor="text1"/>
                      <w:sz w:val="18"/>
                      <w:szCs w:val="18"/>
                    </w:rPr>
                  </w:pPr>
                  <w:r w:rsidRPr="009E02DB">
                    <w:rPr>
                      <w:rFonts w:cstheme="minorHAnsi"/>
                      <w:color w:val="000000" w:themeColor="text1"/>
                      <w:sz w:val="18"/>
                      <w:szCs w:val="18"/>
                    </w:rPr>
                    <w:t>Reading (FSM)</w:t>
                  </w:r>
                </w:p>
              </w:tc>
              <w:tc>
                <w:tcPr>
                  <w:tcW w:w="1117" w:type="dxa"/>
                  <w:shd w:val="clear" w:color="000000" w:fill="FFE699"/>
                  <w:vAlign w:val="bottom"/>
                  <w:hideMark/>
                </w:tcPr>
                <w:p w14:paraId="069A8E6A" w14:textId="77777777" w:rsidR="001F2F3D" w:rsidRPr="009E02DB" w:rsidRDefault="001F2F3D" w:rsidP="001F2F3D">
                  <w:pPr>
                    <w:spacing w:after="0" w:line="240" w:lineRule="auto"/>
                    <w:jc w:val="right"/>
                    <w:rPr>
                      <w:rFonts w:cstheme="minorHAnsi"/>
                      <w:color w:val="000000" w:themeColor="text1"/>
                      <w:sz w:val="18"/>
                      <w:szCs w:val="18"/>
                    </w:rPr>
                  </w:pPr>
                  <w:r w:rsidRPr="009E02DB">
                    <w:rPr>
                      <w:rFonts w:cstheme="minorHAnsi"/>
                      <w:color w:val="000000" w:themeColor="text1"/>
                      <w:sz w:val="18"/>
                      <w:szCs w:val="18"/>
                    </w:rPr>
                    <w:t>31</w:t>
                  </w:r>
                </w:p>
              </w:tc>
              <w:tc>
                <w:tcPr>
                  <w:tcW w:w="1200" w:type="dxa"/>
                  <w:shd w:val="clear" w:color="000000" w:fill="FFE699"/>
                  <w:vAlign w:val="bottom"/>
                  <w:hideMark/>
                </w:tcPr>
                <w:p w14:paraId="72561C2C" w14:textId="77777777" w:rsidR="001F2F3D" w:rsidRPr="009E02DB" w:rsidRDefault="001F2F3D" w:rsidP="001F2F3D">
                  <w:pPr>
                    <w:spacing w:after="0" w:line="240" w:lineRule="auto"/>
                    <w:jc w:val="right"/>
                    <w:rPr>
                      <w:rFonts w:cstheme="minorHAnsi"/>
                      <w:color w:val="000000" w:themeColor="text1"/>
                      <w:sz w:val="18"/>
                      <w:szCs w:val="18"/>
                    </w:rPr>
                  </w:pPr>
                  <w:r w:rsidRPr="009E02DB">
                    <w:rPr>
                      <w:rFonts w:cstheme="minorHAnsi"/>
                      <w:color w:val="000000" w:themeColor="text1"/>
                      <w:sz w:val="18"/>
                      <w:szCs w:val="18"/>
                    </w:rPr>
                    <w:t>41.9%</w:t>
                  </w:r>
                </w:p>
              </w:tc>
              <w:tc>
                <w:tcPr>
                  <w:tcW w:w="1095" w:type="dxa"/>
                  <w:shd w:val="clear" w:color="000000" w:fill="FFE699"/>
                  <w:vAlign w:val="bottom"/>
                  <w:hideMark/>
                </w:tcPr>
                <w:p w14:paraId="6C83AF81" w14:textId="77777777" w:rsidR="001F2F3D" w:rsidRPr="009E02DB" w:rsidRDefault="001F2F3D" w:rsidP="001F2F3D">
                  <w:pPr>
                    <w:spacing w:after="0" w:line="240" w:lineRule="auto"/>
                    <w:jc w:val="right"/>
                    <w:rPr>
                      <w:rFonts w:cstheme="minorHAnsi"/>
                      <w:color w:val="000000" w:themeColor="text1"/>
                      <w:sz w:val="18"/>
                      <w:szCs w:val="18"/>
                    </w:rPr>
                  </w:pPr>
                  <w:r w:rsidRPr="009E02DB">
                    <w:rPr>
                      <w:rFonts w:cstheme="minorHAnsi"/>
                      <w:color w:val="000000" w:themeColor="text1"/>
                      <w:sz w:val="18"/>
                      <w:szCs w:val="18"/>
                    </w:rPr>
                    <w:t>45.2%</w:t>
                  </w:r>
                </w:p>
              </w:tc>
              <w:tc>
                <w:tcPr>
                  <w:tcW w:w="1042" w:type="dxa"/>
                  <w:shd w:val="clear" w:color="000000" w:fill="FFE699"/>
                  <w:vAlign w:val="bottom"/>
                  <w:hideMark/>
                </w:tcPr>
                <w:p w14:paraId="12F0DAE2" w14:textId="77777777" w:rsidR="001F2F3D" w:rsidRPr="009E02DB" w:rsidRDefault="001F2F3D" w:rsidP="001F2F3D">
                  <w:pPr>
                    <w:spacing w:after="0" w:line="240" w:lineRule="auto"/>
                    <w:jc w:val="right"/>
                    <w:rPr>
                      <w:rFonts w:cstheme="minorHAnsi"/>
                      <w:color w:val="000000" w:themeColor="text1"/>
                      <w:sz w:val="18"/>
                      <w:szCs w:val="18"/>
                    </w:rPr>
                  </w:pPr>
                  <w:r w:rsidRPr="009E02DB">
                    <w:rPr>
                      <w:rFonts w:cstheme="minorHAnsi"/>
                      <w:color w:val="000000" w:themeColor="text1"/>
                      <w:sz w:val="18"/>
                      <w:szCs w:val="18"/>
                    </w:rPr>
                    <w:t>87.1%</w:t>
                  </w:r>
                </w:p>
              </w:tc>
            </w:tr>
            <w:tr w:rsidR="001F2F3D" w:rsidRPr="009E02DB" w14:paraId="611E537D" w14:textId="77777777" w:rsidTr="001A18F6">
              <w:trPr>
                <w:trHeight w:val="285"/>
                <w:jc w:val="center"/>
              </w:trPr>
              <w:tc>
                <w:tcPr>
                  <w:tcW w:w="1833" w:type="dxa"/>
                  <w:shd w:val="clear" w:color="000000" w:fill="FFE699"/>
                  <w:vAlign w:val="bottom"/>
                  <w:hideMark/>
                </w:tcPr>
                <w:p w14:paraId="39986256" w14:textId="77777777" w:rsidR="001F2F3D" w:rsidRPr="009E02DB" w:rsidRDefault="001F2F3D" w:rsidP="001F2F3D">
                  <w:pPr>
                    <w:spacing w:after="0" w:line="240" w:lineRule="auto"/>
                    <w:rPr>
                      <w:rFonts w:cstheme="minorHAnsi"/>
                      <w:color w:val="000000" w:themeColor="text1"/>
                      <w:sz w:val="18"/>
                      <w:szCs w:val="18"/>
                    </w:rPr>
                  </w:pPr>
                  <w:r w:rsidRPr="009E02DB">
                    <w:rPr>
                      <w:rFonts w:cstheme="minorHAnsi"/>
                      <w:color w:val="000000" w:themeColor="text1"/>
                      <w:sz w:val="18"/>
                      <w:szCs w:val="18"/>
                    </w:rPr>
                    <w:t>Reading (PP)</w:t>
                  </w:r>
                </w:p>
              </w:tc>
              <w:tc>
                <w:tcPr>
                  <w:tcW w:w="1117" w:type="dxa"/>
                  <w:shd w:val="clear" w:color="000000" w:fill="FFE699"/>
                  <w:vAlign w:val="bottom"/>
                  <w:hideMark/>
                </w:tcPr>
                <w:p w14:paraId="26015223" w14:textId="77777777" w:rsidR="001F2F3D" w:rsidRPr="009E02DB" w:rsidRDefault="001F2F3D" w:rsidP="001F2F3D">
                  <w:pPr>
                    <w:spacing w:after="0" w:line="240" w:lineRule="auto"/>
                    <w:jc w:val="right"/>
                    <w:rPr>
                      <w:rFonts w:cstheme="minorHAnsi"/>
                      <w:color w:val="000000" w:themeColor="text1"/>
                      <w:sz w:val="18"/>
                      <w:szCs w:val="18"/>
                    </w:rPr>
                  </w:pPr>
                  <w:r w:rsidRPr="009E02DB">
                    <w:rPr>
                      <w:rFonts w:cstheme="minorHAnsi"/>
                      <w:color w:val="000000" w:themeColor="text1"/>
                      <w:sz w:val="18"/>
                      <w:szCs w:val="18"/>
                    </w:rPr>
                    <w:t>36</w:t>
                  </w:r>
                </w:p>
              </w:tc>
              <w:tc>
                <w:tcPr>
                  <w:tcW w:w="1200" w:type="dxa"/>
                  <w:shd w:val="clear" w:color="000000" w:fill="FFE699"/>
                  <w:vAlign w:val="bottom"/>
                  <w:hideMark/>
                </w:tcPr>
                <w:p w14:paraId="1BB8DAD7" w14:textId="77777777" w:rsidR="001F2F3D" w:rsidRPr="009E02DB" w:rsidRDefault="001F2F3D" w:rsidP="001F2F3D">
                  <w:pPr>
                    <w:spacing w:after="0" w:line="240" w:lineRule="auto"/>
                    <w:jc w:val="right"/>
                    <w:rPr>
                      <w:rFonts w:cstheme="minorHAnsi"/>
                      <w:color w:val="000000" w:themeColor="text1"/>
                      <w:sz w:val="18"/>
                      <w:szCs w:val="18"/>
                    </w:rPr>
                  </w:pPr>
                  <w:r w:rsidRPr="009E02DB">
                    <w:rPr>
                      <w:rFonts w:cstheme="minorHAnsi"/>
                      <w:color w:val="000000" w:themeColor="text1"/>
                      <w:sz w:val="18"/>
                      <w:szCs w:val="18"/>
                    </w:rPr>
                    <w:t>44.4%</w:t>
                  </w:r>
                </w:p>
              </w:tc>
              <w:tc>
                <w:tcPr>
                  <w:tcW w:w="1095" w:type="dxa"/>
                  <w:shd w:val="clear" w:color="000000" w:fill="FFE699"/>
                  <w:vAlign w:val="bottom"/>
                  <w:hideMark/>
                </w:tcPr>
                <w:p w14:paraId="1DB02095" w14:textId="77777777" w:rsidR="001F2F3D" w:rsidRPr="009E02DB" w:rsidRDefault="001F2F3D" w:rsidP="001F2F3D">
                  <w:pPr>
                    <w:spacing w:after="0" w:line="240" w:lineRule="auto"/>
                    <w:jc w:val="right"/>
                    <w:rPr>
                      <w:rFonts w:cstheme="minorHAnsi"/>
                      <w:color w:val="000000" w:themeColor="text1"/>
                      <w:sz w:val="18"/>
                      <w:szCs w:val="18"/>
                    </w:rPr>
                  </w:pPr>
                  <w:r w:rsidRPr="009E02DB">
                    <w:rPr>
                      <w:rFonts w:cstheme="minorHAnsi"/>
                      <w:color w:val="000000" w:themeColor="text1"/>
                      <w:sz w:val="18"/>
                      <w:szCs w:val="18"/>
                    </w:rPr>
                    <w:t>44.4%</w:t>
                  </w:r>
                </w:p>
              </w:tc>
              <w:tc>
                <w:tcPr>
                  <w:tcW w:w="1042" w:type="dxa"/>
                  <w:shd w:val="clear" w:color="000000" w:fill="FFE699"/>
                  <w:vAlign w:val="bottom"/>
                  <w:hideMark/>
                </w:tcPr>
                <w:p w14:paraId="08DEA9A2" w14:textId="77777777" w:rsidR="001F2F3D" w:rsidRPr="009E02DB" w:rsidRDefault="001F2F3D" w:rsidP="001F2F3D">
                  <w:pPr>
                    <w:spacing w:after="0" w:line="240" w:lineRule="auto"/>
                    <w:jc w:val="right"/>
                    <w:rPr>
                      <w:rFonts w:cstheme="minorHAnsi"/>
                      <w:color w:val="000000" w:themeColor="text1"/>
                      <w:sz w:val="18"/>
                      <w:szCs w:val="18"/>
                    </w:rPr>
                  </w:pPr>
                  <w:r w:rsidRPr="009E02DB">
                    <w:rPr>
                      <w:rFonts w:cstheme="minorHAnsi"/>
                      <w:color w:val="000000" w:themeColor="text1"/>
                      <w:sz w:val="18"/>
                      <w:szCs w:val="18"/>
                    </w:rPr>
                    <w:t>84.2%</w:t>
                  </w:r>
                </w:p>
              </w:tc>
            </w:tr>
            <w:tr w:rsidR="001F2F3D" w:rsidRPr="009E02DB" w14:paraId="5516DEFD" w14:textId="77777777" w:rsidTr="001A18F6">
              <w:trPr>
                <w:trHeight w:val="300"/>
                <w:jc w:val="center"/>
              </w:trPr>
              <w:tc>
                <w:tcPr>
                  <w:tcW w:w="1833" w:type="dxa"/>
                  <w:shd w:val="clear" w:color="000000" w:fill="FFE699"/>
                  <w:vAlign w:val="bottom"/>
                  <w:hideMark/>
                </w:tcPr>
                <w:p w14:paraId="6375BF9E" w14:textId="77777777" w:rsidR="001F2F3D" w:rsidRPr="009E02DB" w:rsidRDefault="001F2F3D" w:rsidP="001F2F3D">
                  <w:pPr>
                    <w:spacing w:after="0" w:line="240" w:lineRule="auto"/>
                    <w:rPr>
                      <w:rFonts w:cstheme="minorHAnsi"/>
                      <w:color w:val="000000" w:themeColor="text1"/>
                      <w:sz w:val="18"/>
                      <w:szCs w:val="18"/>
                    </w:rPr>
                  </w:pPr>
                  <w:r w:rsidRPr="009E02DB">
                    <w:rPr>
                      <w:rFonts w:cstheme="minorHAnsi"/>
                      <w:color w:val="000000" w:themeColor="text1"/>
                      <w:sz w:val="18"/>
                      <w:szCs w:val="18"/>
                    </w:rPr>
                    <w:t>Reading (Dis)</w:t>
                  </w:r>
                </w:p>
              </w:tc>
              <w:tc>
                <w:tcPr>
                  <w:tcW w:w="1117" w:type="dxa"/>
                  <w:shd w:val="clear" w:color="000000" w:fill="FFE699"/>
                  <w:vAlign w:val="bottom"/>
                  <w:hideMark/>
                </w:tcPr>
                <w:p w14:paraId="37450F1A" w14:textId="77777777" w:rsidR="001F2F3D" w:rsidRPr="009E02DB" w:rsidRDefault="001F2F3D" w:rsidP="001F2F3D">
                  <w:pPr>
                    <w:spacing w:after="0" w:line="240" w:lineRule="auto"/>
                    <w:jc w:val="right"/>
                    <w:rPr>
                      <w:rFonts w:cstheme="minorHAnsi"/>
                      <w:color w:val="000000" w:themeColor="text1"/>
                      <w:sz w:val="18"/>
                      <w:szCs w:val="18"/>
                    </w:rPr>
                  </w:pPr>
                  <w:r w:rsidRPr="009E02DB">
                    <w:rPr>
                      <w:rFonts w:cstheme="minorHAnsi"/>
                      <w:color w:val="000000" w:themeColor="text1"/>
                      <w:sz w:val="18"/>
                      <w:szCs w:val="18"/>
                    </w:rPr>
                    <w:t>36</w:t>
                  </w:r>
                </w:p>
              </w:tc>
              <w:tc>
                <w:tcPr>
                  <w:tcW w:w="1200" w:type="dxa"/>
                  <w:shd w:val="clear" w:color="000000" w:fill="FFE699"/>
                  <w:vAlign w:val="bottom"/>
                  <w:hideMark/>
                </w:tcPr>
                <w:p w14:paraId="6F613833" w14:textId="77777777" w:rsidR="001F2F3D" w:rsidRPr="009E02DB" w:rsidRDefault="001F2F3D" w:rsidP="001F2F3D">
                  <w:pPr>
                    <w:spacing w:after="0" w:line="240" w:lineRule="auto"/>
                    <w:jc w:val="right"/>
                    <w:rPr>
                      <w:rFonts w:cstheme="minorHAnsi"/>
                      <w:color w:val="000000" w:themeColor="text1"/>
                      <w:sz w:val="18"/>
                      <w:szCs w:val="18"/>
                    </w:rPr>
                  </w:pPr>
                  <w:r w:rsidRPr="009E02DB">
                    <w:rPr>
                      <w:rFonts w:cstheme="minorHAnsi"/>
                      <w:color w:val="000000" w:themeColor="text1"/>
                      <w:sz w:val="18"/>
                      <w:szCs w:val="18"/>
                    </w:rPr>
                    <w:t>44.4%</w:t>
                  </w:r>
                </w:p>
              </w:tc>
              <w:tc>
                <w:tcPr>
                  <w:tcW w:w="1095" w:type="dxa"/>
                  <w:shd w:val="clear" w:color="000000" w:fill="FFE699"/>
                  <w:vAlign w:val="bottom"/>
                  <w:hideMark/>
                </w:tcPr>
                <w:p w14:paraId="7FB601F9" w14:textId="77777777" w:rsidR="001F2F3D" w:rsidRPr="009E02DB" w:rsidRDefault="001F2F3D" w:rsidP="001F2F3D">
                  <w:pPr>
                    <w:spacing w:after="0" w:line="240" w:lineRule="auto"/>
                    <w:jc w:val="right"/>
                    <w:rPr>
                      <w:rFonts w:cstheme="minorHAnsi"/>
                      <w:color w:val="000000" w:themeColor="text1"/>
                      <w:sz w:val="18"/>
                      <w:szCs w:val="18"/>
                    </w:rPr>
                  </w:pPr>
                  <w:r w:rsidRPr="009E02DB">
                    <w:rPr>
                      <w:rFonts w:cstheme="minorHAnsi"/>
                      <w:color w:val="000000" w:themeColor="text1"/>
                      <w:sz w:val="18"/>
                      <w:szCs w:val="18"/>
                    </w:rPr>
                    <w:t>44.4%</w:t>
                  </w:r>
                </w:p>
              </w:tc>
              <w:tc>
                <w:tcPr>
                  <w:tcW w:w="1042" w:type="dxa"/>
                  <w:shd w:val="clear" w:color="000000" w:fill="FFE699"/>
                  <w:vAlign w:val="bottom"/>
                  <w:hideMark/>
                </w:tcPr>
                <w:p w14:paraId="04769AA2" w14:textId="77777777" w:rsidR="001F2F3D" w:rsidRPr="009E02DB" w:rsidRDefault="001F2F3D" w:rsidP="001F2F3D">
                  <w:pPr>
                    <w:spacing w:after="0" w:line="240" w:lineRule="auto"/>
                    <w:jc w:val="right"/>
                    <w:rPr>
                      <w:rFonts w:cstheme="minorHAnsi"/>
                      <w:color w:val="000000" w:themeColor="text1"/>
                      <w:sz w:val="18"/>
                      <w:szCs w:val="18"/>
                    </w:rPr>
                  </w:pPr>
                  <w:r w:rsidRPr="009E02DB">
                    <w:rPr>
                      <w:rFonts w:cstheme="minorHAnsi"/>
                      <w:color w:val="000000" w:themeColor="text1"/>
                      <w:sz w:val="18"/>
                      <w:szCs w:val="18"/>
                    </w:rPr>
                    <w:t>88.8%</w:t>
                  </w:r>
                </w:p>
              </w:tc>
            </w:tr>
            <w:tr w:rsidR="001F2F3D" w:rsidRPr="009E02DB" w14:paraId="3E4AC0F5" w14:textId="77777777" w:rsidTr="001A18F6">
              <w:trPr>
                <w:trHeight w:val="300"/>
                <w:jc w:val="center"/>
              </w:trPr>
              <w:tc>
                <w:tcPr>
                  <w:tcW w:w="1833" w:type="dxa"/>
                  <w:shd w:val="clear" w:color="000000" w:fill="FFE699"/>
                  <w:vAlign w:val="bottom"/>
                  <w:hideMark/>
                </w:tcPr>
                <w:p w14:paraId="69757B35" w14:textId="77777777" w:rsidR="001F2F3D" w:rsidRPr="009E02DB" w:rsidRDefault="001F2F3D" w:rsidP="001F2F3D">
                  <w:pPr>
                    <w:spacing w:after="0" w:line="240" w:lineRule="auto"/>
                    <w:rPr>
                      <w:rFonts w:cstheme="minorHAnsi"/>
                      <w:color w:val="000000" w:themeColor="text1"/>
                      <w:sz w:val="18"/>
                      <w:szCs w:val="18"/>
                    </w:rPr>
                  </w:pPr>
                  <w:r w:rsidRPr="009E02DB">
                    <w:rPr>
                      <w:rFonts w:cstheme="minorHAnsi"/>
                      <w:color w:val="000000" w:themeColor="text1"/>
                      <w:sz w:val="18"/>
                      <w:szCs w:val="18"/>
                    </w:rPr>
                    <w:t>Reading (Girls)</w:t>
                  </w:r>
                </w:p>
              </w:tc>
              <w:tc>
                <w:tcPr>
                  <w:tcW w:w="1117" w:type="dxa"/>
                  <w:shd w:val="clear" w:color="000000" w:fill="FFE699"/>
                  <w:vAlign w:val="bottom"/>
                  <w:hideMark/>
                </w:tcPr>
                <w:p w14:paraId="5B047E4A" w14:textId="77777777" w:rsidR="001F2F3D" w:rsidRPr="009E02DB" w:rsidRDefault="001F2F3D" w:rsidP="001F2F3D">
                  <w:pPr>
                    <w:spacing w:after="0" w:line="240" w:lineRule="auto"/>
                    <w:jc w:val="right"/>
                    <w:rPr>
                      <w:rFonts w:cstheme="minorHAnsi"/>
                      <w:color w:val="000000" w:themeColor="text1"/>
                      <w:sz w:val="18"/>
                      <w:szCs w:val="18"/>
                    </w:rPr>
                  </w:pPr>
                  <w:r w:rsidRPr="009E02DB">
                    <w:rPr>
                      <w:rFonts w:cstheme="minorHAnsi"/>
                      <w:color w:val="000000" w:themeColor="text1"/>
                      <w:sz w:val="18"/>
                      <w:szCs w:val="18"/>
                    </w:rPr>
                    <w:t>8</w:t>
                  </w:r>
                </w:p>
              </w:tc>
              <w:tc>
                <w:tcPr>
                  <w:tcW w:w="1200" w:type="dxa"/>
                  <w:shd w:val="clear" w:color="000000" w:fill="FFE699"/>
                  <w:vAlign w:val="bottom"/>
                  <w:hideMark/>
                </w:tcPr>
                <w:p w14:paraId="566DB526" w14:textId="77777777" w:rsidR="001F2F3D" w:rsidRPr="009E02DB" w:rsidRDefault="001F2F3D" w:rsidP="001F2F3D">
                  <w:pPr>
                    <w:spacing w:after="0" w:line="240" w:lineRule="auto"/>
                    <w:jc w:val="right"/>
                    <w:rPr>
                      <w:rFonts w:cstheme="minorHAnsi"/>
                      <w:color w:val="000000" w:themeColor="text1"/>
                      <w:sz w:val="18"/>
                      <w:szCs w:val="18"/>
                    </w:rPr>
                  </w:pPr>
                  <w:r w:rsidRPr="009E02DB">
                    <w:rPr>
                      <w:rFonts w:cstheme="minorHAnsi"/>
                      <w:color w:val="000000" w:themeColor="text1"/>
                      <w:sz w:val="18"/>
                      <w:szCs w:val="18"/>
                    </w:rPr>
                    <w:t>25.0%</w:t>
                  </w:r>
                </w:p>
              </w:tc>
              <w:tc>
                <w:tcPr>
                  <w:tcW w:w="1095" w:type="dxa"/>
                  <w:shd w:val="clear" w:color="000000" w:fill="FFE699"/>
                  <w:vAlign w:val="bottom"/>
                  <w:hideMark/>
                </w:tcPr>
                <w:p w14:paraId="49CB4B98" w14:textId="77777777" w:rsidR="001F2F3D" w:rsidRPr="009E02DB" w:rsidRDefault="001F2F3D" w:rsidP="001F2F3D">
                  <w:pPr>
                    <w:spacing w:after="0" w:line="240" w:lineRule="auto"/>
                    <w:jc w:val="right"/>
                    <w:rPr>
                      <w:rFonts w:cstheme="minorHAnsi"/>
                      <w:color w:val="000000" w:themeColor="text1"/>
                      <w:sz w:val="18"/>
                      <w:szCs w:val="18"/>
                    </w:rPr>
                  </w:pPr>
                  <w:r w:rsidRPr="009E02DB">
                    <w:rPr>
                      <w:rFonts w:cstheme="minorHAnsi"/>
                      <w:color w:val="000000" w:themeColor="text1"/>
                      <w:sz w:val="18"/>
                      <w:szCs w:val="18"/>
                    </w:rPr>
                    <w:t>50.0%</w:t>
                  </w:r>
                </w:p>
              </w:tc>
              <w:tc>
                <w:tcPr>
                  <w:tcW w:w="1042" w:type="dxa"/>
                  <w:shd w:val="clear" w:color="000000" w:fill="FFE699"/>
                  <w:vAlign w:val="bottom"/>
                  <w:hideMark/>
                </w:tcPr>
                <w:p w14:paraId="171FE96D" w14:textId="77777777" w:rsidR="001F2F3D" w:rsidRPr="009E02DB" w:rsidRDefault="001F2F3D" w:rsidP="001F2F3D">
                  <w:pPr>
                    <w:spacing w:after="0" w:line="240" w:lineRule="auto"/>
                    <w:jc w:val="right"/>
                    <w:rPr>
                      <w:rFonts w:cstheme="minorHAnsi"/>
                      <w:color w:val="000000" w:themeColor="text1"/>
                      <w:sz w:val="18"/>
                      <w:szCs w:val="18"/>
                    </w:rPr>
                  </w:pPr>
                  <w:r w:rsidRPr="009E02DB">
                    <w:rPr>
                      <w:rFonts w:cstheme="minorHAnsi"/>
                      <w:color w:val="000000" w:themeColor="text1"/>
                      <w:sz w:val="18"/>
                      <w:szCs w:val="18"/>
                    </w:rPr>
                    <w:t>75.0%</w:t>
                  </w:r>
                </w:p>
              </w:tc>
            </w:tr>
            <w:tr w:rsidR="001F2F3D" w:rsidRPr="009E02DB" w14:paraId="2AD9B607" w14:textId="77777777" w:rsidTr="001A18F6">
              <w:trPr>
                <w:trHeight w:val="360"/>
                <w:jc w:val="center"/>
              </w:trPr>
              <w:tc>
                <w:tcPr>
                  <w:tcW w:w="1833" w:type="dxa"/>
                  <w:shd w:val="clear" w:color="000000" w:fill="C0C0C0"/>
                  <w:vAlign w:val="bottom"/>
                  <w:hideMark/>
                </w:tcPr>
                <w:p w14:paraId="54D93FFC" w14:textId="77777777" w:rsidR="001F2F3D" w:rsidRPr="009E02DB" w:rsidRDefault="001F2F3D" w:rsidP="001F2F3D">
                  <w:pPr>
                    <w:spacing w:after="0" w:line="240" w:lineRule="auto"/>
                    <w:rPr>
                      <w:rFonts w:cstheme="minorHAnsi"/>
                      <w:color w:val="000000" w:themeColor="text1"/>
                      <w:sz w:val="18"/>
                      <w:szCs w:val="18"/>
                    </w:rPr>
                  </w:pPr>
                  <w:r w:rsidRPr="009E02DB">
                    <w:rPr>
                      <w:rFonts w:cstheme="minorHAnsi"/>
                      <w:color w:val="000000" w:themeColor="text1"/>
                      <w:sz w:val="18"/>
                      <w:szCs w:val="18"/>
                    </w:rPr>
                    <w:t>Writing</w:t>
                  </w:r>
                </w:p>
              </w:tc>
              <w:tc>
                <w:tcPr>
                  <w:tcW w:w="1117" w:type="dxa"/>
                  <w:shd w:val="clear" w:color="000000" w:fill="C0C0C0"/>
                  <w:vAlign w:val="bottom"/>
                  <w:hideMark/>
                </w:tcPr>
                <w:p w14:paraId="2D787D3E" w14:textId="77777777" w:rsidR="001F2F3D" w:rsidRPr="009E02DB" w:rsidRDefault="001F2F3D" w:rsidP="001F2F3D">
                  <w:pPr>
                    <w:spacing w:after="0" w:line="240" w:lineRule="auto"/>
                    <w:jc w:val="right"/>
                    <w:rPr>
                      <w:rFonts w:cstheme="minorHAnsi"/>
                      <w:color w:val="000000" w:themeColor="text1"/>
                      <w:sz w:val="18"/>
                      <w:szCs w:val="18"/>
                    </w:rPr>
                  </w:pPr>
                  <w:r w:rsidRPr="009E02DB">
                    <w:rPr>
                      <w:rFonts w:cstheme="minorHAnsi"/>
                      <w:color w:val="000000" w:themeColor="text1"/>
                      <w:sz w:val="18"/>
                      <w:szCs w:val="18"/>
                    </w:rPr>
                    <w:t>56</w:t>
                  </w:r>
                </w:p>
              </w:tc>
              <w:tc>
                <w:tcPr>
                  <w:tcW w:w="1200" w:type="dxa"/>
                  <w:shd w:val="clear" w:color="000000" w:fill="C0C0C0"/>
                  <w:vAlign w:val="bottom"/>
                  <w:hideMark/>
                </w:tcPr>
                <w:p w14:paraId="02696D13" w14:textId="77777777" w:rsidR="001F2F3D" w:rsidRPr="009E02DB" w:rsidRDefault="001F2F3D" w:rsidP="001F2F3D">
                  <w:pPr>
                    <w:spacing w:after="0" w:line="240" w:lineRule="auto"/>
                    <w:jc w:val="right"/>
                    <w:rPr>
                      <w:rFonts w:cstheme="minorHAnsi"/>
                      <w:color w:val="000000" w:themeColor="text1"/>
                      <w:sz w:val="18"/>
                      <w:szCs w:val="18"/>
                    </w:rPr>
                  </w:pPr>
                  <w:r w:rsidRPr="009E02DB">
                    <w:rPr>
                      <w:rFonts w:cstheme="minorHAnsi"/>
                      <w:color w:val="000000" w:themeColor="text1"/>
                      <w:sz w:val="18"/>
                      <w:szCs w:val="18"/>
                    </w:rPr>
                    <w:t>25.0%</w:t>
                  </w:r>
                </w:p>
              </w:tc>
              <w:tc>
                <w:tcPr>
                  <w:tcW w:w="1095" w:type="dxa"/>
                  <w:shd w:val="clear" w:color="000000" w:fill="C0C0C0"/>
                  <w:vAlign w:val="bottom"/>
                  <w:hideMark/>
                </w:tcPr>
                <w:p w14:paraId="218A1233" w14:textId="77777777" w:rsidR="001F2F3D" w:rsidRPr="009E02DB" w:rsidRDefault="001F2F3D" w:rsidP="001F2F3D">
                  <w:pPr>
                    <w:spacing w:after="0" w:line="240" w:lineRule="auto"/>
                    <w:jc w:val="right"/>
                    <w:rPr>
                      <w:rFonts w:cstheme="minorHAnsi"/>
                      <w:color w:val="000000" w:themeColor="text1"/>
                      <w:sz w:val="18"/>
                      <w:szCs w:val="18"/>
                    </w:rPr>
                  </w:pPr>
                  <w:r w:rsidRPr="009E02DB">
                    <w:rPr>
                      <w:rFonts w:cstheme="minorHAnsi"/>
                      <w:color w:val="000000" w:themeColor="text1"/>
                      <w:sz w:val="18"/>
                      <w:szCs w:val="18"/>
                    </w:rPr>
                    <w:t>46.6%</w:t>
                  </w:r>
                </w:p>
              </w:tc>
              <w:tc>
                <w:tcPr>
                  <w:tcW w:w="1042" w:type="dxa"/>
                  <w:shd w:val="clear" w:color="000000" w:fill="BFBFBF"/>
                  <w:vAlign w:val="bottom"/>
                  <w:hideMark/>
                </w:tcPr>
                <w:p w14:paraId="48E8ED05" w14:textId="77777777" w:rsidR="001F2F3D" w:rsidRPr="009E02DB" w:rsidRDefault="001F2F3D" w:rsidP="001F2F3D">
                  <w:pPr>
                    <w:spacing w:after="0" w:line="240" w:lineRule="auto"/>
                    <w:jc w:val="right"/>
                    <w:rPr>
                      <w:rFonts w:cstheme="minorHAnsi"/>
                      <w:color w:val="000000" w:themeColor="text1"/>
                      <w:sz w:val="18"/>
                      <w:szCs w:val="18"/>
                    </w:rPr>
                  </w:pPr>
                  <w:r w:rsidRPr="009E02DB">
                    <w:rPr>
                      <w:rFonts w:cstheme="minorHAnsi"/>
                      <w:color w:val="000000" w:themeColor="text1"/>
                      <w:sz w:val="18"/>
                      <w:szCs w:val="18"/>
                    </w:rPr>
                    <w:t>71.4%</w:t>
                  </w:r>
                </w:p>
              </w:tc>
            </w:tr>
            <w:tr w:rsidR="001F2F3D" w:rsidRPr="009E02DB" w14:paraId="102BC19B" w14:textId="77777777" w:rsidTr="001A18F6">
              <w:trPr>
                <w:trHeight w:val="435"/>
                <w:jc w:val="center"/>
              </w:trPr>
              <w:tc>
                <w:tcPr>
                  <w:tcW w:w="1833" w:type="dxa"/>
                  <w:shd w:val="clear" w:color="000000" w:fill="F7C7AC"/>
                  <w:vAlign w:val="bottom"/>
                  <w:hideMark/>
                </w:tcPr>
                <w:p w14:paraId="7D2902E1" w14:textId="77777777" w:rsidR="001F2F3D" w:rsidRPr="009E02DB" w:rsidRDefault="001F2F3D" w:rsidP="001F2F3D">
                  <w:pPr>
                    <w:spacing w:after="0" w:line="240" w:lineRule="auto"/>
                    <w:rPr>
                      <w:rFonts w:cstheme="minorHAnsi"/>
                      <w:color w:val="000000" w:themeColor="text1"/>
                      <w:sz w:val="18"/>
                      <w:szCs w:val="18"/>
                    </w:rPr>
                  </w:pPr>
                  <w:r w:rsidRPr="009E02DB">
                    <w:rPr>
                      <w:rFonts w:cstheme="minorHAnsi"/>
                      <w:color w:val="000000" w:themeColor="text1"/>
                      <w:sz w:val="18"/>
                      <w:szCs w:val="18"/>
                    </w:rPr>
                    <w:t>Science</w:t>
                  </w:r>
                </w:p>
              </w:tc>
              <w:tc>
                <w:tcPr>
                  <w:tcW w:w="1117" w:type="dxa"/>
                  <w:shd w:val="clear" w:color="000000" w:fill="F7C7AC"/>
                  <w:vAlign w:val="bottom"/>
                  <w:hideMark/>
                </w:tcPr>
                <w:p w14:paraId="296077DD" w14:textId="77777777" w:rsidR="001F2F3D" w:rsidRPr="009E02DB" w:rsidRDefault="001F2F3D" w:rsidP="001F2F3D">
                  <w:pPr>
                    <w:spacing w:after="0" w:line="240" w:lineRule="auto"/>
                    <w:jc w:val="right"/>
                    <w:rPr>
                      <w:rFonts w:cstheme="minorHAnsi"/>
                      <w:color w:val="000000" w:themeColor="text1"/>
                      <w:sz w:val="18"/>
                      <w:szCs w:val="18"/>
                    </w:rPr>
                  </w:pPr>
                  <w:r w:rsidRPr="009E02DB">
                    <w:rPr>
                      <w:rFonts w:cstheme="minorHAnsi"/>
                      <w:color w:val="000000" w:themeColor="text1"/>
                      <w:sz w:val="18"/>
                      <w:szCs w:val="18"/>
                    </w:rPr>
                    <w:t>56</w:t>
                  </w:r>
                </w:p>
              </w:tc>
              <w:tc>
                <w:tcPr>
                  <w:tcW w:w="1200" w:type="dxa"/>
                  <w:shd w:val="clear" w:color="000000" w:fill="F7C7AC"/>
                  <w:vAlign w:val="bottom"/>
                  <w:hideMark/>
                </w:tcPr>
                <w:p w14:paraId="74E31201" w14:textId="77777777" w:rsidR="001F2F3D" w:rsidRPr="009E02DB" w:rsidRDefault="001F2F3D" w:rsidP="001F2F3D">
                  <w:pPr>
                    <w:spacing w:after="0" w:line="240" w:lineRule="auto"/>
                    <w:jc w:val="right"/>
                    <w:rPr>
                      <w:rFonts w:cstheme="minorHAnsi"/>
                      <w:color w:val="000000" w:themeColor="text1"/>
                      <w:sz w:val="18"/>
                      <w:szCs w:val="18"/>
                    </w:rPr>
                  </w:pPr>
                  <w:r w:rsidRPr="009E02DB">
                    <w:rPr>
                      <w:rFonts w:cstheme="minorHAnsi"/>
                      <w:color w:val="000000" w:themeColor="text1"/>
                      <w:sz w:val="18"/>
                      <w:szCs w:val="18"/>
                    </w:rPr>
                    <w:t>25.0%</w:t>
                  </w:r>
                </w:p>
              </w:tc>
              <w:tc>
                <w:tcPr>
                  <w:tcW w:w="1095" w:type="dxa"/>
                  <w:shd w:val="clear" w:color="000000" w:fill="F7C7AC"/>
                  <w:vAlign w:val="bottom"/>
                  <w:hideMark/>
                </w:tcPr>
                <w:p w14:paraId="46369D75" w14:textId="77777777" w:rsidR="001F2F3D" w:rsidRPr="009E02DB" w:rsidRDefault="001F2F3D" w:rsidP="001F2F3D">
                  <w:pPr>
                    <w:spacing w:after="0" w:line="240" w:lineRule="auto"/>
                    <w:jc w:val="right"/>
                    <w:rPr>
                      <w:rFonts w:cstheme="minorHAnsi"/>
                      <w:color w:val="000000" w:themeColor="text1"/>
                      <w:sz w:val="18"/>
                      <w:szCs w:val="18"/>
                    </w:rPr>
                  </w:pPr>
                  <w:r w:rsidRPr="009E02DB">
                    <w:rPr>
                      <w:rFonts w:cstheme="minorHAnsi"/>
                      <w:color w:val="000000" w:themeColor="text1"/>
                      <w:sz w:val="18"/>
                      <w:szCs w:val="18"/>
                    </w:rPr>
                    <w:t>67.9%</w:t>
                  </w:r>
                </w:p>
              </w:tc>
              <w:tc>
                <w:tcPr>
                  <w:tcW w:w="1042" w:type="dxa"/>
                  <w:shd w:val="clear" w:color="000000" w:fill="F7C7AC"/>
                  <w:vAlign w:val="bottom"/>
                  <w:hideMark/>
                </w:tcPr>
                <w:p w14:paraId="38437D54" w14:textId="77777777" w:rsidR="001F2F3D" w:rsidRPr="009E02DB" w:rsidRDefault="001F2F3D" w:rsidP="001F2F3D">
                  <w:pPr>
                    <w:spacing w:after="0" w:line="240" w:lineRule="auto"/>
                    <w:jc w:val="right"/>
                    <w:rPr>
                      <w:rFonts w:cstheme="minorHAnsi"/>
                      <w:color w:val="000000" w:themeColor="text1"/>
                      <w:sz w:val="18"/>
                      <w:szCs w:val="18"/>
                    </w:rPr>
                  </w:pPr>
                  <w:r w:rsidRPr="009E02DB">
                    <w:rPr>
                      <w:rFonts w:cstheme="minorHAnsi"/>
                      <w:color w:val="000000" w:themeColor="text1"/>
                      <w:sz w:val="18"/>
                      <w:szCs w:val="18"/>
                    </w:rPr>
                    <w:t>92.9%</w:t>
                  </w:r>
                </w:p>
              </w:tc>
            </w:tr>
            <w:tr w:rsidR="001F2F3D" w:rsidRPr="009E02DB" w14:paraId="684A412B" w14:textId="77777777" w:rsidTr="001A18F6">
              <w:trPr>
                <w:trHeight w:val="375"/>
                <w:jc w:val="center"/>
              </w:trPr>
              <w:tc>
                <w:tcPr>
                  <w:tcW w:w="1833" w:type="dxa"/>
                  <w:shd w:val="clear" w:color="000000" w:fill="DAF2D0"/>
                  <w:vAlign w:val="bottom"/>
                  <w:hideMark/>
                </w:tcPr>
                <w:p w14:paraId="79AF12B9" w14:textId="77777777" w:rsidR="001F2F3D" w:rsidRPr="009E02DB" w:rsidRDefault="001F2F3D" w:rsidP="001F2F3D">
                  <w:pPr>
                    <w:spacing w:after="0" w:line="240" w:lineRule="auto"/>
                    <w:rPr>
                      <w:rFonts w:cstheme="minorHAnsi"/>
                      <w:color w:val="000000" w:themeColor="text1"/>
                      <w:sz w:val="18"/>
                      <w:szCs w:val="18"/>
                    </w:rPr>
                  </w:pPr>
                  <w:r w:rsidRPr="009E02DB">
                    <w:rPr>
                      <w:rFonts w:cstheme="minorHAnsi"/>
                      <w:color w:val="000000" w:themeColor="text1"/>
                      <w:sz w:val="18"/>
                      <w:szCs w:val="18"/>
                    </w:rPr>
                    <w:t>PSHE</w:t>
                  </w:r>
                </w:p>
              </w:tc>
              <w:tc>
                <w:tcPr>
                  <w:tcW w:w="1117" w:type="dxa"/>
                  <w:shd w:val="clear" w:color="000000" w:fill="DAF2D0"/>
                  <w:vAlign w:val="bottom"/>
                  <w:hideMark/>
                </w:tcPr>
                <w:p w14:paraId="4C6E44FB" w14:textId="77777777" w:rsidR="001F2F3D" w:rsidRPr="009E02DB" w:rsidRDefault="001F2F3D" w:rsidP="001F2F3D">
                  <w:pPr>
                    <w:spacing w:after="0" w:line="240" w:lineRule="auto"/>
                    <w:jc w:val="right"/>
                    <w:rPr>
                      <w:rFonts w:cstheme="minorHAnsi"/>
                      <w:color w:val="000000" w:themeColor="text1"/>
                      <w:sz w:val="18"/>
                      <w:szCs w:val="18"/>
                    </w:rPr>
                  </w:pPr>
                  <w:r w:rsidRPr="009E02DB">
                    <w:rPr>
                      <w:rFonts w:cstheme="minorHAnsi"/>
                      <w:color w:val="000000" w:themeColor="text1"/>
                      <w:sz w:val="18"/>
                      <w:szCs w:val="18"/>
                    </w:rPr>
                    <w:t>56</w:t>
                  </w:r>
                </w:p>
              </w:tc>
              <w:tc>
                <w:tcPr>
                  <w:tcW w:w="1200" w:type="dxa"/>
                  <w:shd w:val="clear" w:color="000000" w:fill="DAF2D0"/>
                  <w:vAlign w:val="bottom"/>
                  <w:hideMark/>
                </w:tcPr>
                <w:p w14:paraId="3D59421A" w14:textId="77777777" w:rsidR="001F2F3D" w:rsidRPr="009E02DB" w:rsidRDefault="001F2F3D" w:rsidP="001F2F3D">
                  <w:pPr>
                    <w:spacing w:after="0" w:line="240" w:lineRule="auto"/>
                    <w:jc w:val="right"/>
                    <w:rPr>
                      <w:rFonts w:cstheme="minorHAnsi"/>
                      <w:color w:val="000000" w:themeColor="text1"/>
                      <w:sz w:val="18"/>
                      <w:szCs w:val="18"/>
                    </w:rPr>
                  </w:pPr>
                  <w:r w:rsidRPr="009E02DB">
                    <w:rPr>
                      <w:rFonts w:cstheme="minorHAnsi"/>
                      <w:color w:val="000000" w:themeColor="text1"/>
                      <w:sz w:val="18"/>
                      <w:szCs w:val="18"/>
                    </w:rPr>
                    <w:t>50.0%</w:t>
                  </w:r>
                </w:p>
              </w:tc>
              <w:tc>
                <w:tcPr>
                  <w:tcW w:w="1095" w:type="dxa"/>
                  <w:shd w:val="clear" w:color="000000" w:fill="DAF2D0"/>
                  <w:vAlign w:val="bottom"/>
                  <w:hideMark/>
                </w:tcPr>
                <w:p w14:paraId="2449AF05" w14:textId="77777777" w:rsidR="001F2F3D" w:rsidRPr="009E02DB" w:rsidRDefault="001F2F3D" w:rsidP="001F2F3D">
                  <w:pPr>
                    <w:spacing w:after="0" w:line="240" w:lineRule="auto"/>
                    <w:jc w:val="right"/>
                    <w:rPr>
                      <w:rFonts w:cstheme="minorHAnsi"/>
                      <w:color w:val="000000" w:themeColor="text1"/>
                      <w:sz w:val="18"/>
                      <w:szCs w:val="18"/>
                    </w:rPr>
                  </w:pPr>
                  <w:r w:rsidRPr="009E02DB">
                    <w:rPr>
                      <w:rFonts w:cstheme="minorHAnsi"/>
                      <w:color w:val="000000" w:themeColor="text1"/>
                      <w:sz w:val="18"/>
                      <w:szCs w:val="18"/>
                    </w:rPr>
                    <w:t>35.7%</w:t>
                  </w:r>
                </w:p>
              </w:tc>
              <w:tc>
                <w:tcPr>
                  <w:tcW w:w="1042" w:type="dxa"/>
                  <w:shd w:val="clear" w:color="000000" w:fill="DAF2D0"/>
                  <w:vAlign w:val="bottom"/>
                  <w:hideMark/>
                </w:tcPr>
                <w:p w14:paraId="39CC28E9" w14:textId="77777777" w:rsidR="001F2F3D" w:rsidRPr="009E02DB" w:rsidRDefault="001F2F3D" w:rsidP="001F2F3D">
                  <w:pPr>
                    <w:spacing w:after="0" w:line="240" w:lineRule="auto"/>
                    <w:jc w:val="right"/>
                    <w:rPr>
                      <w:rFonts w:cstheme="minorHAnsi"/>
                      <w:color w:val="000000" w:themeColor="text1"/>
                      <w:sz w:val="18"/>
                      <w:szCs w:val="18"/>
                    </w:rPr>
                  </w:pPr>
                  <w:r w:rsidRPr="009E02DB">
                    <w:rPr>
                      <w:rFonts w:cstheme="minorHAnsi"/>
                      <w:color w:val="000000" w:themeColor="text1"/>
                      <w:sz w:val="18"/>
                      <w:szCs w:val="18"/>
                    </w:rPr>
                    <w:t>85.7%</w:t>
                  </w:r>
                </w:p>
              </w:tc>
            </w:tr>
            <w:tr w:rsidR="001F2F3D" w:rsidRPr="009E02DB" w14:paraId="2C67E909" w14:textId="77777777" w:rsidTr="001A18F6">
              <w:trPr>
                <w:trHeight w:val="495"/>
                <w:jc w:val="center"/>
              </w:trPr>
              <w:tc>
                <w:tcPr>
                  <w:tcW w:w="1833" w:type="dxa"/>
                  <w:shd w:val="clear" w:color="000000" w:fill="F2CEEF"/>
                  <w:vAlign w:val="bottom"/>
                  <w:hideMark/>
                </w:tcPr>
                <w:p w14:paraId="03B2F640" w14:textId="77777777" w:rsidR="001F2F3D" w:rsidRPr="009E02DB" w:rsidRDefault="001F2F3D" w:rsidP="001F2F3D">
                  <w:pPr>
                    <w:spacing w:after="0" w:line="240" w:lineRule="auto"/>
                    <w:rPr>
                      <w:rFonts w:cstheme="minorHAnsi"/>
                      <w:color w:val="000000" w:themeColor="text1"/>
                      <w:sz w:val="18"/>
                      <w:szCs w:val="18"/>
                    </w:rPr>
                  </w:pPr>
                  <w:r w:rsidRPr="009E02DB">
                    <w:rPr>
                      <w:rFonts w:cstheme="minorHAnsi"/>
                      <w:color w:val="000000" w:themeColor="text1"/>
                      <w:sz w:val="18"/>
                      <w:szCs w:val="18"/>
                    </w:rPr>
                    <w:t>Combined M, R, W, Sc, Ps</w:t>
                  </w:r>
                </w:p>
              </w:tc>
              <w:tc>
                <w:tcPr>
                  <w:tcW w:w="1117" w:type="dxa"/>
                  <w:shd w:val="clear" w:color="000000" w:fill="F2CEEF"/>
                  <w:vAlign w:val="bottom"/>
                  <w:hideMark/>
                </w:tcPr>
                <w:p w14:paraId="039DB0BF" w14:textId="77777777" w:rsidR="001F2F3D" w:rsidRPr="009E02DB" w:rsidRDefault="001F2F3D" w:rsidP="001F2F3D">
                  <w:pPr>
                    <w:spacing w:after="0" w:line="240" w:lineRule="auto"/>
                    <w:jc w:val="right"/>
                    <w:rPr>
                      <w:rFonts w:cstheme="minorHAnsi"/>
                      <w:color w:val="000000" w:themeColor="text1"/>
                      <w:sz w:val="18"/>
                      <w:szCs w:val="18"/>
                    </w:rPr>
                  </w:pPr>
                  <w:r w:rsidRPr="009E02DB">
                    <w:rPr>
                      <w:rFonts w:cstheme="minorHAnsi"/>
                      <w:color w:val="000000" w:themeColor="text1"/>
                      <w:sz w:val="18"/>
                      <w:szCs w:val="18"/>
                    </w:rPr>
                    <w:t>56</w:t>
                  </w:r>
                </w:p>
              </w:tc>
              <w:tc>
                <w:tcPr>
                  <w:tcW w:w="1200" w:type="dxa"/>
                  <w:shd w:val="clear" w:color="000000" w:fill="F2CEEF"/>
                  <w:vAlign w:val="bottom"/>
                  <w:hideMark/>
                </w:tcPr>
                <w:p w14:paraId="53924B67" w14:textId="77777777" w:rsidR="001F2F3D" w:rsidRPr="009E02DB" w:rsidRDefault="001F2F3D" w:rsidP="001F2F3D">
                  <w:pPr>
                    <w:spacing w:after="0" w:line="240" w:lineRule="auto"/>
                    <w:jc w:val="right"/>
                    <w:rPr>
                      <w:rFonts w:cstheme="minorHAnsi"/>
                      <w:color w:val="000000" w:themeColor="text1"/>
                      <w:sz w:val="18"/>
                      <w:szCs w:val="18"/>
                    </w:rPr>
                  </w:pPr>
                  <w:r w:rsidRPr="009E02DB">
                    <w:rPr>
                      <w:rFonts w:cstheme="minorHAnsi"/>
                      <w:color w:val="000000" w:themeColor="text1"/>
                      <w:sz w:val="18"/>
                      <w:szCs w:val="18"/>
                    </w:rPr>
                    <w:t>38.2%</w:t>
                  </w:r>
                </w:p>
              </w:tc>
              <w:tc>
                <w:tcPr>
                  <w:tcW w:w="1095" w:type="dxa"/>
                  <w:shd w:val="clear" w:color="000000" w:fill="F2CEEF"/>
                  <w:vAlign w:val="bottom"/>
                  <w:hideMark/>
                </w:tcPr>
                <w:p w14:paraId="2E639B37" w14:textId="77777777" w:rsidR="001F2F3D" w:rsidRPr="009E02DB" w:rsidRDefault="001F2F3D" w:rsidP="001F2F3D">
                  <w:pPr>
                    <w:spacing w:after="0" w:line="240" w:lineRule="auto"/>
                    <w:jc w:val="right"/>
                    <w:rPr>
                      <w:rFonts w:cstheme="minorHAnsi"/>
                      <w:color w:val="000000" w:themeColor="text1"/>
                      <w:sz w:val="18"/>
                      <w:szCs w:val="18"/>
                    </w:rPr>
                  </w:pPr>
                  <w:r w:rsidRPr="009E02DB">
                    <w:rPr>
                      <w:rFonts w:cstheme="minorHAnsi"/>
                      <w:color w:val="000000" w:themeColor="text1"/>
                      <w:sz w:val="18"/>
                      <w:szCs w:val="18"/>
                    </w:rPr>
                    <w:t>46.4%</w:t>
                  </w:r>
                </w:p>
              </w:tc>
              <w:tc>
                <w:tcPr>
                  <w:tcW w:w="1042" w:type="dxa"/>
                  <w:shd w:val="clear" w:color="000000" w:fill="F2CEEF"/>
                  <w:vAlign w:val="bottom"/>
                  <w:hideMark/>
                </w:tcPr>
                <w:p w14:paraId="3E465CEE" w14:textId="77777777" w:rsidR="001F2F3D" w:rsidRPr="009E02DB" w:rsidRDefault="001F2F3D" w:rsidP="001F2F3D">
                  <w:pPr>
                    <w:spacing w:after="0" w:line="240" w:lineRule="auto"/>
                    <w:jc w:val="right"/>
                    <w:rPr>
                      <w:rFonts w:cstheme="minorHAnsi"/>
                      <w:color w:val="000000" w:themeColor="text1"/>
                      <w:sz w:val="18"/>
                      <w:szCs w:val="18"/>
                    </w:rPr>
                  </w:pPr>
                  <w:r w:rsidRPr="009E02DB">
                    <w:rPr>
                      <w:rFonts w:cstheme="minorHAnsi"/>
                      <w:color w:val="000000" w:themeColor="text1"/>
                      <w:sz w:val="18"/>
                      <w:szCs w:val="18"/>
                    </w:rPr>
                    <w:t>84.6%</w:t>
                  </w:r>
                </w:p>
              </w:tc>
            </w:tr>
          </w:tbl>
          <w:p w14:paraId="4BB37413" w14:textId="77777777" w:rsidR="001F2F3D" w:rsidRPr="009E02DB" w:rsidRDefault="001F2F3D" w:rsidP="006566D7">
            <w:pPr>
              <w:rPr>
                <w:rFonts w:cstheme="minorHAnsi"/>
                <w:color w:val="00B0F0"/>
              </w:rPr>
            </w:pPr>
          </w:p>
          <w:p w14:paraId="2EF072C7" w14:textId="77777777" w:rsidR="001F2F3D" w:rsidRDefault="001F2F3D" w:rsidP="006566D7">
            <w:pPr>
              <w:shd w:val="clear" w:color="auto" w:fill="FFFFFF" w:themeFill="background1"/>
              <w:rPr>
                <w:rFonts w:ascii="Calibri" w:eastAsia="Calibri" w:hAnsi="Calibri" w:cs="Calibri"/>
                <w:color w:val="00B0F0"/>
              </w:rPr>
            </w:pPr>
          </w:p>
          <w:p w14:paraId="3AA69831" w14:textId="77777777" w:rsidR="00981C40" w:rsidRDefault="00981C40" w:rsidP="006566D7">
            <w:pPr>
              <w:shd w:val="clear" w:color="auto" w:fill="FFFFFF" w:themeFill="background1"/>
              <w:rPr>
                <w:rFonts w:ascii="Calibri" w:eastAsia="Calibri" w:hAnsi="Calibri" w:cs="Calibri"/>
                <w:color w:val="00B0F0"/>
              </w:rPr>
            </w:pPr>
          </w:p>
          <w:p w14:paraId="606B10EB" w14:textId="77777777" w:rsidR="00981C40" w:rsidRDefault="00981C40" w:rsidP="006566D7">
            <w:pPr>
              <w:shd w:val="clear" w:color="auto" w:fill="FFFFFF" w:themeFill="background1"/>
              <w:rPr>
                <w:rFonts w:ascii="Calibri" w:eastAsia="Calibri" w:hAnsi="Calibri" w:cs="Calibri"/>
                <w:color w:val="00B0F0"/>
              </w:rPr>
            </w:pPr>
          </w:p>
          <w:p w14:paraId="4D8EBF2D" w14:textId="77777777" w:rsidR="00981C40" w:rsidRDefault="00981C40" w:rsidP="006566D7">
            <w:pPr>
              <w:shd w:val="clear" w:color="auto" w:fill="FFFFFF" w:themeFill="background1"/>
              <w:rPr>
                <w:rFonts w:ascii="Calibri" w:eastAsia="Calibri" w:hAnsi="Calibri" w:cs="Calibri"/>
                <w:color w:val="00B0F0"/>
              </w:rPr>
            </w:pPr>
          </w:p>
          <w:p w14:paraId="3E5FD475" w14:textId="77777777" w:rsidR="00D75681" w:rsidRDefault="00D75681" w:rsidP="006566D7">
            <w:pPr>
              <w:shd w:val="clear" w:color="auto" w:fill="FFFFFF" w:themeFill="background1"/>
              <w:rPr>
                <w:rFonts w:ascii="Calibri" w:eastAsia="Calibri" w:hAnsi="Calibri" w:cs="Calibri"/>
                <w:color w:val="00B0F0"/>
              </w:rPr>
            </w:pPr>
          </w:p>
          <w:p w14:paraId="0A80679A" w14:textId="77777777" w:rsidR="00981C40" w:rsidRPr="009E02DB" w:rsidRDefault="00981C40" w:rsidP="006566D7">
            <w:pPr>
              <w:shd w:val="clear" w:color="auto" w:fill="FFFFFF" w:themeFill="background1"/>
              <w:rPr>
                <w:rFonts w:ascii="Calibri" w:eastAsia="Calibri" w:hAnsi="Calibri" w:cs="Calibri"/>
                <w:color w:val="00B0F0"/>
              </w:rPr>
            </w:pPr>
          </w:p>
        </w:tc>
      </w:tr>
      <w:tr w:rsidR="007363F1" w:rsidRPr="006F024D" w14:paraId="749C292D" w14:textId="77777777" w:rsidTr="001F2F3D">
        <w:tc>
          <w:tcPr>
            <w:tcW w:w="5000" w:type="pct"/>
          </w:tcPr>
          <w:p w14:paraId="575B4D0E" w14:textId="1AD18834" w:rsidR="007E7F9F" w:rsidRPr="001A18F6" w:rsidRDefault="007E7F9F" w:rsidP="007E7F9F">
            <w:pPr>
              <w:pStyle w:val="NormalWeb"/>
              <w:spacing w:line="300" w:lineRule="atLeast"/>
              <w:rPr>
                <w:rFonts w:ascii="Arial" w:hAnsi="Arial" w:cs="Arial"/>
                <w:b/>
                <w:bCs/>
                <w:color w:val="0000FF"/>
                <w:u w:val="single"/>
              </w:rPr>
            </w:pPr>
            <w:r w:rsidRPr="001A18F6">
              <w:rPr>
                <w:rFonts w:ascii="Arial" w:hAnsi="Arial" w:cs="Arial"/>
                <w:b/>
                <w:bCs/>
                <w:color w:val="0000FF"/>
                <w:u w:val="single"/>
              </w:rPr>
              <w:lastRenderedPageBreak/>
              <w:t>Pupil Premium Analysis 202</w:t>
            </w:r>
            <w:r w:rsidR="001A18F6" w:rsidRPr="001A18F6">
              <w:rPr>
                <w:rFonts w:ascii="Arial" w:hAnsi="Arial" w:cs="Arial"/>
                <w:b/>
                <w:bCs/>
                <w:color w:val="0000FF"/>
                <w:u w:val="single"/>
              </w:rPr>
              <w:t>5</w:t>
            </w:r>
            <w:r w:rsidRPr="001A18F6">
              <w:rPr>
                <w:rFonts w:ascii="Arial" w:hAnsi="Arial" w:cs="Arial"/>
                <w:b/>
                <w:bCs/>
                <w:color w:val="0000FF"/>
                <w:u w:val="single"/>
              </w:rPr>
              <w:t>-2026</w:t>
            </w:r>
          </w:p>
          <w:p w14:paraId="6624DCFD" w14:textId="688527F8" w:rsidR="007E7F9F" w:rsidRPr="001A18F6" w:rsidRDefault="007E7F9F" w:rsidP="007E7F9F">
            <w:pPr>
              <w:pStyle w:val="NormalWeb"/>
              <w:spacing w:line="300" w:lineRule="atLeast"/>
              <w:rPr>
                <w:rFonts w:ascii="Arial" w:hAnsi="Arial" w:cs="Arial"/>
                <w:color w:val="0000FF"/>
              </w:rPr>
            </w:pPr>
            <w:r w:rsidRPr="001A18F6">
              <w:rPr>
                <w:rFonts w:ascii="Arial" w:hAnsi="Arial" w:cs="Arial"/>
                <w:color w:val="0000FF"/>
              </w:rPr>
              <w:t>Analysis of the 2025-26 attainment data demonstrates that disadvantaged pupils at</w:t>
            </w:r>
            <w:r w:rsidRPr="001A18F6">
              <w:rPr>
                <w:rStyle w:val="apple-converted-space"/>
                <w:rFonts w:ascii="Arial" w:hAnsi="Arial" w:cs="Arial"/>
                <w:color w:val="0000FF"/>
              </w:rPr>
              <w:t> </w:t>
            </w:r>
            <w:r w:rsidRPr="001A18F6">
              <w:rPr>
                <w:rStyle w:val="Strong"/>
                <w:rFonts w:ascii="Arial" w:hAnsi="Arial" w:cs="Arial"/>
                <w:b w:val="0"/>
                <w:bCs w:val="0"/>
                <w:color w:val="0000FF"/>
              </w:rPr>
              <w:t>Cicely Haughton School</w:t>
            </w:r>
            <w:r w:rsidRPr="001A18F6">
              <w:rPr>
                <w:rStyle w:val="apple-converted-space"/>
                <w:rFonts w:ascii="Arial" w:hAnsi="Arial" w:cs="Arial"/>
                <w:color w:val="0000FF"/>
              </w:rPr>
              <w:t> </w:t>
            </w:r>
            <w:r w:rsidRPr="001A18F6">
              <w:rPr>
                <w:rFonts w:ascii="Arial" w:hAnsi="Arial" w:cs="Arial"/>
                <w:color w:val="0000FF"/>
              </w:rPr>
              <w:t>continue to make strong progress from their individual starting points, reflecting the positive impact of the school's pupil premium strategy and targeted interventions. Teacher assessment data shows that</w:t>
            </w:r>
            <w:r w:rsidRPr="001A18F6">
              <w:rPr>
                <w:rStyle w:val="apple-converted-space"/>
                <w:rFonts w:ascii="Arial" w:hAnsi="Arial" w:cs="Arial"/>
                <w:color w:val="0000FF"/>
              </w:rPr>
              <w:t> </w:t>
            </w:r>
            <w:r w:rsidRPr="001A18F6">
              <w:rPr>
                <w:rStyle w:val="Strong"/>
                <w:rFonts w:ascii="Arial" w:hAnsi="Arial" w:cs="Arial"/>
                <w:b w:val="0"/>
                <w:bCs w:val="0"/>
                <w:color w:val="0000FF"/>
              </w:rPr>
              <w:t>91.6% of disadvantaged pupils achieved expected or aspirational progress in mathematics</w:t>
            </w:r>
            <w:r w:rsidRPr="001A18F6">
              <w:rPr>
                <w:rFonts w:ascii="Arial" w:hAnsi="Arial" w:cs="Arial"/>
                <w:color w:val="0000FF"/>
              </w:rPr>
              <w:t>, while</w:t>
            </w:r>
            <w:r w:rsidRPr="001A18F6">
              <w:rPr>
                <w:rStyle w:val="apple-converted-space"/>
                <w:rFonts w:ascii="Arial" w:hAnsi="Arial" w:cs="Arial"/>
                <w:color w:val="0000FF"/>
              </w:rPr>
              <w:t> </w:t>
            </w:r>
            <w:r w:rsidRPr="001A18F6">
              <w:rPr>
                <w:rStyle w:val="Strong"/>
                <w:rFonts w:ascii="Arial" w:hAnsi="Arial" w:cs="Arial"/>
                <w:b w:val="0"/>
                <w:bCs w:val="0"/>
                <w:color w:val="0000FF"/>
              </w:rPr>
              <w:t>84.2% achieved expected or aspirational progress in reading</w:t>
            </w:r>
            <w:r w:rsidRPr="001A18F6">
              <w:rPr>
                <w:rFonts w:ascii="Arial" w:hAnsi="Arial" w:cs="Arial"/>
                <w:color w:val="0000FF"/>
              </w:rPr>
              <w:t>. These outcomes compare favourably with whole-school performance and demonstrate that high-quality teaching, targeted support and the school's nurture-based approach are successfully reducing barriers to learning and improving outcomes for vulnerable learners.</w:t>
            </w:r>
            <w:r w:rsidRPr="001A18F6">
              <w:rPr>
                <w:rStyle w:val="apple-converted-space"/>
                <w:rFonts w:ascii="Arial" w:hAnsi="Arial" w:cs="Arial"/>
                <w:color w:val="0000FF"/>
              </w:rPr>
              <w:t> </w:t>
            </w:r>
            <w:r w:rsidRPr="001A18F6">
              <w:rPr>
                <w:rFonts w:ascii="Arial" w:hAnsi="Arial" w:cs="Arial"/>
                <w:color w:val="0000FF"/>
              </w:rPr>
              <w:t xml:space="preserve"> </w:t>
            </w:r>
          </w:p>
          <w:p w14:paraId="2F3ED3CB" w14:textId="249968F8" w:rsidR="007E7F9F" w:rsidRPr="001A18F6" w:rsidRDefault="007E7F9F" w:rsidP="007E7F9F">
            <w:pPr>
              <w:pStyle w:val="NormalWeb"/>
              <w:spacing w:line="300" w:lineRule="atLeast"/>
              <w:rPr>
                <w:rFonts w:ascii="Arial" w:hAnsi="Arial" w:cs="Arial"/>
                <w:color w:val="0000FF"/>
              </w:rPr>
            </w:pPr>
            <w:r w:rsidRPr="001A18F6">
              <w:rPr>
                <w:rFonts w:ascii="Arial" w:hAnsi="Arial" w:cs="Arial"/>
                <w:color w:val="0000FF"/>
              </w:rPr>
              <w:t>The evidence shows that pupil premium funding has been used effectively to support disadvantaged pupils academically, socially and emotionally. Strong outcomes in mathematics and reading, attendance that exceeds the national average for special schools, and high levels of engagement in personal development opportunities demonstrate the positive impact of the school's investment. Whilst writing remains an area for further improvement, disadvantaged pupils are making strong progress from often significantly low starting points and are benefiting from a broad range of experiences that support their wider development and readiness for future learning.</w:t>
            </w:r>
            <w:r w:rsidRPr="001A18F6">
              <w:rPr>
                <w:rStyle w:val="apple-converted-space"/>
                <w:rFonts w:ascii="Arial" w:hAnsi="Arial" w:cs="Arial"/>
                <w:color w:val="0000FF"/>
              </w:rPr>
              <w:t> </w:t>
            </w:r>
            <w:r w:rsidRPr="001A18F6">
              <w:rPr>
                <w:rFonts w:ascii="Arial" w:hAnsi="Arial" w:cs="Arial"/>
                <w:color w:val="0000FF"/>
              </w:rPr>
              <w:t xml:space="preserve"> </w:t>
            </w:r>
          </w:p>
          <w:p w14:paraId="184FCC38" w14:textId="77777777" w:rsidR="007E7F9F" w:rsidRPr="001A18F6" w:rsidRDefault="007E7F9F" w:rsidP="007E7F9F">
            <w:pPr>
              <w:pStyle w:val="Heading3"/>
              <w:spacing w:line="300" w:lineRule="atLeast"/>
              <w:rPr>
                <w:rFonts w:cs="Arial"/>
                <w:color w:val="0000FF"/>
                <w:sz w:val="24"/>
                <w:szCs w:val="24"/>
                <w:u w:val="single"/>
              </w:rPr>
            </w:pPr>
            <w:r w:rsidRPr="001A18F6">
              <w:rPr>
                <w:rFonts w:cs="Arial"/>
                <w:color w:val="0000FF"/>
                <w:sz w:val="24"/>
                <w:szCs w:val="24"/>
                <w:u w:val="single"/>
              </w:rPr>
              <w:t>Key Findings</w:t>
            </w:r>
          </w:p>
          <w:p w14:paraId="485A4008" w14:textId="761C0175" w:rsidR="007E7F9F" w:rsidRPr="001A18F6" w:rsidRDefault="007E7F9F" w:rsidP="007E7F9F">
            <w:pPr>
              <w:pStyle w:val="NormalWeb"/>
              <w:numPr>
                <w:ilvl w:val="0"/>
                <w:numId w:val="29"/>
              </w:numPr>
              <w:spacing w:line="300" w:lineRule="atLeast"/>
              <w:rPr>
                <w:rFonts w:ascii="Arial" w:hAnsi="Arial" w:cs="Arial"/>
                <w:color w:val="0000FF"/>
              </w:rPr>
            </w:pPr>
            <w:r w:rsidRPr="001A18F6">
              <w:rPr>
                <w:rStyle w:val="Strong"/>
                <w:rFonts w:ascii="Arial" w:hAnsi="Arial" w:cs="Arial"/>
                <w:b w:val="0"/>
                <w:bCs w:val="0"/>
                <w:color w:val="0000FF"/>
              </w:rPr>
              <w:t>Mathematics remains a significant strength</w:t>
            </w:r>
            <w:r w:rsidRPr="001A18F6">
              <w:rPr>
                <w:rFonts w:ascii="Arial" w:hAnsi="Arial" w:cs="Arial"/>
                <w:color w:val="0000FF"/>
              </w:rPr>
              <w:t>, with 91.6% of disadvantaged pupils making expected or aspirational progress. Outcomes for looked after children improved considerably, with all pupils making expected or aspirational progress, demonstrating the impact of targeted interventions and personalised support.</w:t>
            </w:r>
            <w:r w:rsidRPr="001A18F6">
              <w:rPr>
                <w:rStyle w:val="apple-converted-space"/>
                <w:rFonts w:ascii="Arial" w:hAnsi="Arial" w:cs="Arial"/>
                <w:color w:val="0000FF"/>
              </w:rPr>
              <w:t> </w:t>
            </w:r>
            <w:hyperlink r:id="rId19" w:history="1"/>
            <w:r w:rsidRPr="001A18F6">
              <w:rPr>
                <w:rFonts w:ascii="Arial" w:hAnsi="Arial" w:cs="Arial"/>
                <w:color w:val="0000FF"/>
              </w:rPr>
              <w:t xml:space="preserve"> </w:t>
            </w:r>
          </w:p>
          <w:p w14:paraId="49575BE1" w14:textId="226BCD93" w:rsidR="007E7F9F" w:rsidRPr="001A18F6" w:rsidRDefault="007E7F9F" w:rsidP="007E7F9F">
            <w:pPr>
              <w:pStyle w:val="NormalWeb"/>
              <w:numPr>
                <w:ilvl w:val="0"/>
                <w:numId w:val="29"/>
              </w:numPr>
              <w:spacing w:line="300" w:lineRule="atLeast"/>
              <w:rPr>
                <w:rFonts w:ascii="Arial" w:hAnsi="Arial" w:cs="Arial"/>
                <w:color w:val="0000FF"/>
              </w:rPr>
            </w:pPr>
            <w:r w:rsidRPr="001A18F6">
              <w:rPr>
                <w:rStyle w:val="Strong"/>
                <w:rFonts w:ascii="Arial" w:hAnsi="Arial" w:cs="Arial"/>
                <w:b w:val="0"/>
                <w:bCs w:val="0"/>
                <w:color w:val="0000FF"/>
              </w:rPr>
              <w:t>Reading outcomes continue to be strong</w:t>
            </w:r>
            <w:r w:rsidRPr="001A18F6">
              <w:rPr>
                <w:rFonts w:ascii="Arial" w:hAnsi="Arial" w:cs="Arial"/>
                <w:color w:val="0000FF"/>
              </w:rPr>
              <w:t>, with 84.2% of pupil premium pupils making expected or aspirational progress. Investment in Read Write Inc., Accelerated Reader and targeted literacy support has improved both attainment and engagement with reading.</w:t>
            </w:r>
            <w:r w:rsidRPr="001A18F6">
              <w:rPr>
                <w:rStyle w:val="apple-converted-space"/>
                <w:rFonts w:ascii="Arial" w:hAnsi="Arial" w:cs="Arial"/>
                <w:color w:val="0000FF"/>
              </w:rPr>
              <w:t> </w:t>
            </w:r>
            <w:r w:rsidRPr="001A18F6">
              <w:rPr>
                <w:rFonts w:ascii="Arial" w:hAnsi="Arial" w:cs="Arial"/>
                <w:color w:val="0000FF"/>
              </w:rPr>
              <w:t xml:space="preserve"> </w:t>
            </w:r>
          </w:p>
          <w:p w14:paraId="376CB2F0" w14:textId="4E8AE22F" w:rsidR="007E7F9F" w:rsidRPr="001A18F6" w:rsidRDefault="007E7F9F" w:rsidP="007E7F9F">
            <w:pPr>
              <w:pStyle w:val="NormalWeb"/>
              <w:numPr>
                <w:ilvl w:val="0"/>
                <w:numId w:val="29"/>
              </w:numPr>
              <w:spacing w:line="300" w:lineRule="atLeast"/>
              <w:rPr>
                <w:rFonts w:ascii="Arial" w:hAnsi="Arial" w:cs="Arial"/>
                <w:color w:val="0000FF"/>
              </w:rPr>
            </w:pPr>
            <w:r w:rsidRPr="001A18F6">
              <w:rPr>
                <w:rStyle w:val="Strong"/>
                <w:rFonts w:ascii="Arial" w:hAnsi="Arial" w:cs="Arial"/>
                <w:b w:val="0"/>
                <w:bCs w:val="0"/>
                <w:color w:val="0000FF"/>
              </w:rPr>
              <w:t>FSM and pupil premium pupils are achieving well overall</w:t>
            </w:r>
            <w:r w:rsidRPr="001A18F6">
              <w:rPr>
                <w:rFonts w:ascii="Arial" w:hAnsi="Arial" w:cs="Arial"/>
                <w:color w:val="0000FF"/>
              </w:rPr>
              <w:t xml:space="preserve">, with strong progress across core subjects. Although some pupils remain below age-related expectations due to disrupted prior education, attendance issues or SEMH needs, progress measures indicate that interventions are successfully helping </w:t>
            </w:r>
            <w:proofErr w:type="gramStart"/>
            <w:r w:rsidRPr="001A18F6">
              <w:rPr>
                <w:rFonts w:ascii="Arial" w:hAnsi="Arial" w:cs="Arial"/>
                <w:color w:val="0000FF"/>
              </w:rPr>
              <w:t>pupils</w:t>
            </w:r>
            <w:proofErr w:type="gramEnd"/>
            <w:r w:rsidRPr="001A18F6">
              <w:rPr>
                <w:rFonts w:ascii="Arial" w:hAnsi="Arial" w:cs="Arial"/>
                <w:color w:val="0000FF"/>
              </w:rPr>
              <w:t xml:space="preserve"> close gaps in learning.</w:t>
            </w:r>
            <w:r w:rsidRPr="001A18F6">
              <w:rPr>
                <w:rStyle w:val="apple-converted-space"/>
                <w:rFonts w:ascii="Arial" w:hAnsi="Arial" w:cs="Arial"/>
                <w:color w:val="0000FF"/>
              </w:rPr>
              <w:t> </w:t>
            </w:r>
            <w:r w:rsidRPr="001A18F6">
              <w:rPr>
                <w:rFonts w:ascii="Arial" w:hAnsi="Arial" w:cs="Arial"/>
                <w:color w:val="0000FF"/>
              </w:rPr>
              <w:t xml:space="preserve"> </w:t>
            </w:r>
          </w:p>
          <w:p w14:paraId="60195FC0" w14:textId="2B85BCC1" w:rsidR="007E7F9F" w:rsidRPr="001A18F6" w:rsidRDefault="007E7F9F" w:rsidP="007E7F9F">
            <w:pPr>
              <w:pStyle w:val="NormalWeb"/>
              <w:numPr>
                <w:ilvl w:val="0"/>
                <w:numId w:val="29"/>
              </w:numPr>
              <w:spacing w:line="300" w:lineRule="atLeast"/>
              <w:rPr>
                <w:rFonts w:ascii="Arial" w:hAnsi="Arial" w:cs="Arial"/>
                <w:color w:val="0000FF"/>
              </w:rPr>
            </w:pPr>
            <w:r w:rsidRPr="001A18F6">
              <w:rPr>
                <w:rStyle w:val="Strong"/>
                <w:rFonts w:ascii="Arial" w:hAnsi="Arial" w:cs="Arial"/>
                <w:b w:val="0"/>
                <w:bCs w:val="0"/>
                <w:color w:val="0000FF"/>
              </w:rPr>
              <w:t>Writing remains the main priority for continued improvement.</w:t>
            </w:r>
            <w:r w:rsidRPr="001A18F6">
              <w:rPr>
                <w:rStyle w:val="apple-converted-space"/>
                <w:rFonts w:ascii="Arial" w:hAnsi="Arial" w:cs="Arial"/>
                <w:color w:val="0000FF"/>
              </w:rPr>
              <w:t> </w:t>
            </w:r>
            <w:r w:rsidRPr="001A18F6">
              <w:rPr>
                <w:rFonts w:ascii="Arial" w:hAnsi="Arial" w:cs="Arial"/>
                <w:color w:val="0000FF"/>
              </w:rPr>
              <w:t xml:space="preserve">Whilst 71.4% of pupils achieved expected or aspirational progress, writing attainment remains lower than outcomes in mathematics and reading. This reflects the complex communication, language and literacy needs many pupils present with on entry to the school. Continued focus on vocabulary acquisition, spelling, grammar, sentence </w:t>
            </w:r>
          </w:p>
          <w:p w14:paraId="487B3C4A" w14:textId="0C6F791B" w:rsidR="007E7F9F" w:rsidRPr="001A18F6" w:rsidRDefault="007E7F9F" w:rsidP="007E7F9F">
            <w:pPr>
              <w:pStyle w:val="NormalWeb"/>
              <w:numPr>
                <w:ilvl w:val="0"/>
                <w:numId w:val="29"/>
              </w:numPr>
              <w:spacing w:line="300" w:lineRule="atLeast"/>
              <w:rPr>
                <w:rFonts w:ascii="Arial" w:hAnsi="Arial" w:cs="Arial"/>
                <w:color w:val="0000FF"/>
              </w:rPr>
            </w:pPr>
            <w:r w:rsidRPr="001A18F6">
              <w:rPr>
                <w:rStyle w:val="Strong"/>
                <w:rFonts w:ascii="Arial" w:hAnsi="Arial" w:cs="Arial"/>
                <w:b w:val="0"/>
                <w:bCs w:val="0"/>
                <w:color w:val="0000FF"/>
              </w:rPr>
              <w:t>Attendance continues to be a notable strength.</w:t>
            </w:r>
            <w:r w:rsidRPr="001A18F6">
              <w:rPr>
                <w:rStyle w:val="apple-converted-space"/>
                <w:rFonts w:ascii="Arial" w:hAnsi="Arial" w:cs="Arial"/>
                <w:color w:val="0000FF"/>
              </w:rPr>
              <w:t> </w:t>
            </w:r>
            <w:r w:rsidRPr="001A18F6">
              <w:rPr>
                <w:rFonts w:ascii="Arial" w:hAnsi="Arial" w:cs="Arial"/>
                <w:color w:val="0000FF"/>
              </w:rPr>
              <w:t>Whole-school attendance was 94.2%, significantly above the national special school average of 89.53%. Strong relationships with families, effective pastoral support and multi-agency working have enabled disadvantaged pupils to engage consistently with education.</w:t>
            </w:r>
            <w:r w:rsidRPr="001A18F6">
              <w:rPr>
                <w:rStyle w:val="apple-converted-space"/>
                <w:rFonts w:ascii="Arial" w:hAnsi="Arial" w:cs="Arial"/>
                <w:color w:val="0000FF"/>
              </w:rPr>
              <w:t> </w:t>
            </w:r>
            <w:hyperlink r:id="rId20" w:history="1"/>
          </w:p>
          <w:p w14:paraId="3AC4C02B" w14:textId="589DE9B2" w:rsidR="007E7F9F" w:rsidRPr="001A18F6" w:rsidRDefault="007E7F9F" w:rsidP="007E7F9F">
            <w:pPr>
              <w:spacing w:line="300" w:lineRule="atLeast"/>
              <w:rPr>
                <w:rFonts w:cs="Arial"/>
                <w:color w:val="0000FF"/>
              </w:rPr>
            </w:pPr>
          </w:p>
          <w:p w14:paraId="290D10EE" w14:textId="77777777" w:rsidR="007E7F9F" w:rsidRPr="001A18F6" w:rsidRDefault="007E7F9F" w:rsidP="007E7F9F">
            <w:pPr>
              <w:pStyle w:val="Heading3"/>
              <w:spacing w:line="300" w:lineRule="atLeast"/>
              <w:rPr>
                <w:rFonts w:cs="Arial"/>
                <w:color w:val="0000FF"/>
                <w:sz w:val="24"/>
                <w:szCs w:val="24"/>
                <w:u w:val="single"/>
              </w:rPr>
            </w:pPr>
            <w:r w:rsidRPr="001A18F6">
              <w:rPr>
                <w:rFonts w:cs="Arial"/>
                <w:color w:val="0000FF"/>
                <w:sz w:val="24"/>
                <w:szCs w:val="24"/>
                <w:u w:val="single"/>
              </w:rPr>
              <w:lastRenderedPageBreak/>
              <w:t>Impact of Pupil Premium Funding</w:t>
            </w:r>
          </w:p>
          <w:p w14:paraId="754F5618" w14:textId="77777777" w:rsidR="007E7F9F" w:rsidRPr="001A18F6" w:rsidRDefault="007E7F9F" w:rsidP="007E7F9F">
            <w:pPr>
              <w:pStyle w:val="NormalWeb"/>
              <w:spacing w:line="300" w:lineRule="atLeast"/>
              <w:rPr>
                <w:rFonts w:ascii="Arial" w:hAnsi="Arial" w:cs="Arial"/>
                <w:color w:val="0000FF"/>
              </w:rPr>
            </w:pPr>
            <w:r w:rsidRPr="001A18F6">
              <w:rPr>
                <w:rFonts w:ascii="Arial" w:hAnsi="Arial" w:cs="Arial"/>
                <w:color w:val="0000FF"/>
              </w:rPr>
              <w:t>Pupil premium funding has been used strategically to address both academic and wider barriers to learning. Funding has enabled the school to provide:</w:t>
            </w:r>
          </w:p>
          <w:p w14:paraId="7FA6DC8A" w14:textId="77777777" w:rsidR="007E7F9F" w:rsidRPr="001A18F6" w:rsidRDefault="007E7F9F" w:rsidP="007E7F9F">
            <w:pPr>
              <w:numPr>
                <w:ilvl w:val="0"/>
                <w:numId w:val="30"/>
              </w:numPr>
              <w:suppressAutoHyphens w:val="0"/>
              <w:autoSpaceDN/>
              <w:spacing w:before="100" w:beforeAutospacing="1" w:after="100" w:afterAutospacing="1" w:line="300" w:lineRule="atLeast"/>
              <w:rPr>
                <w:rFonts w:cs="Arial"/>
                <w:color w:val="0000FF"/>
              </w:rPr>
            </w:pPr>
            <w:r w:rsidRPr="001A18F6">
              <w:rPr>
                <w:rFonts w:cs="Arial"/>
                <w:color w:val="0000FF"/>
              </w:rPr>
              <w:t>Additional HLTA-led intervention programmes in mathematics and English.</w:t>
            </w:r>
          </w:p>
          <w:p w14:paraId="3F6783B5" w14:textId="77777777" w:rsidR="007E7F9F" w:rsidRPr="001A18F6" w:rsidRDefault="007E7F9F" w:rsidP="007E7F9F">
            <w:pPr>
              <w:numPr>
                <w:ilvl w:val="0"/>
                <w:numId w:val="30"/>
              </w:numPr>
              <w:suppressAutoHyphens w:val="0"/>
              <w:autoSpaceDN/>
              <w:spacing w:before="100" w:beforeAutospacing="1" w:after="100" w:afterAutospacing="1" w:line="300" w:lineRule="atLeast"/>
              <w:rPr>
                <w:rFonts w:cs="Arial"/>
                <w:color w:val="0000FF"/>
              </w:rPr>
            </w:pPr>
            <w:r w:rsidRPr="001A18F6">
              <w:rPr>
                <w:rFonts w:cs="Arial"/>
                <w:color w:val="0000FF"/>
              </w:rPr>
              <w:t>Read Write Inc. training, phonics resources and literacy interventions.</w:t>
            </w:r>
          </w:p>
          <w:p w14:paraId="01348E0D" w14:textId="77777777" w:rsidR="007E7F9F" w:rsidRPr="001A18F6" w:rsidRDefault="007E7F9F" w:rsidP="007E7F9F">
            <w:pPr>
              <w:numPr>
                <w:ilvl w:val="0"/>
                <w:numId w:val="30"/>
              </w:numPr>
              <w:suppressAutoHyphens w:val="0"/>
              <w:autoSpaceDN/>
              <w:spacing w:before="100" w:beforeAutospacing="1" w:after="100" w:afterAutospacing="1" w:line="300" w:lineRule="atLeast"/>
              <w:rPr>
                <w:rFonts w:cs="Arial"/>
                <w:color w:val="0000FF"/>
              </w:rPr>
            </w:pPr>
            <w:r w:rsidRPr="001A18F6">
              <w:rPr>
                <w:rFonts w:cs="Arial"/>
                <w:color w:val="0000FF"/>
              </w:rPr>
              <w:t>Power Maths training and curriculum development.</w:t>
            </w:r>
          </w:p>
          <w:p w14:paraId="583A2D49" w14:textId="77777777" w:rsidR="007E7F9F" w:rsidRPr="001A18F6" w:rsidRDefault="007E7F9F" w:rsidP="007E7F9F">
            <w:pPr>
              <w:numPr>
                <w:ilvl w:val="0"/>
                <w:numId w:val="30"/>
              </w:numPr>
              <w:suppressAutoHyphens w:val="0"/>
              <w:autoSpaceDN/>
              <w:spacing w:before="100" w:beforeAutospacing="1" w:after="100" w:afterAutospacing="1" w:line="300" w:lineRule="atLeast"/>
              <w:rPr>
                <w:rFonts w:cs="Arial"/>
                <w:color w:val="0000FF"/>
              </w:rPr>
            </w:pPr>
            <w:r w:rsidRPr="001A18F6">
              <w:rPr>
                <w:rFonts w:cs="Arial"/>
                <w:color w:val="0000FF"/>
              </w:rPr>
              <w:t>Sensory regulation equipment and therapeutic resources to improve engagement and readiness to learn.</w:t>
            </w:r>
          </w:p>
          <w:p w14:paraId="4AE83BF0" w14:textId="77777777" w:rsidR="007E7F9F" w:rsidRPr="001A18F6" w:rsidRDefault="007E7F9F" w:rsidP="007E7F9F">
            <w:pPr>
              <w:numPr>
                <w:ilvl w:val="0"/>
                <w:numId w:val="30"/>
              </w:numPr>
              <w:suppressAutoHyphens w:val="0"/>
              <w:autoSpaceDN/>
              <w:spacing w:before="100" w:beforeAutospacing="1" w:after="100" w:afterAutospacing="1" w:line="300" w:lineRule="atLeast"/>
              <w:rPr>
                <w:rFonts w:cs="Arial"/>
                <w:color w:val="0000FF"/>
              </w:rPr>
            </w:pPr>
            <w:r w:rsidRPr="001A18F6">
              <w:rPr>
                <w:rFonts w:cs="Arial"/>
                <w:color w:val="0000FF"/>
              </w:rPr>
              <w:t>Access to educational visits, enrichment activities and residential experiences.</w:t>
            </w:r>
          </w:p>
          <w:p w14:paraId="4A503323" w14:textId="7D69A2F7" w:rsidR="007E7F9F" w:rsidRPr="001A18F6" w:rsidRDefault="007E7F9F" w:rsidP="007E7F9F">
            <w:pPr>
              <w:numPr>
                <w:ilvl w:val="0"/>
                <w:numId w:val="30"/>
              </w:numPr>
              <w:suppressAutoHyphens w:val="0"/>
              <w:autoSpaceDN/>
              <w:spacing w:before="100" w:beforeAutospacing="1" w:after="100" w:afterAutospacing="1" w:line="300" w:lineRule="atLeast"/>
              <w:rPr>
                <w:rFonts w:cs="Arial"/>
                <w:color w:val="0000FF"/>
              </w:rPr>
            </w:pPr>
            <w:r w:rsidRPr="001A18F6">
              <w:rPr>
                <w:rFonts w:cs="Arial"/>
                <w:color w:val="0000FF"/>
              </w:rPr>
              <w:t>Junior Duke awards and nurture curriculum opportunities that promote independence, resilience and preparation for adulthood.</w:t>
            </w:r>
            <w:r w:rsidRPr="001A18F6">
              <w:rPr>
                <w:rStyle w:val="apple-converted-space"/>
                <w:rFonts w:cs="Arial"/>
                <w:color w:val="0000FF"/>
              </w:rPr>
              <w:t> </w:t>
            </w:r>
            <w:hyperlink r:id="rId21" w:history="1"/>
          </w:p>
          <w:p w14:paraId="3F05D82D" w14:textId="00BCA51D" w:rsidR="007E7F9F" w:rsidRPr="001A18F6" w:rsidRDefault="007E7F9F" w:rsidP="00981C40">
            <w:pPr>
              <w:pStyle w:val="NormalWeb"/>
              <w:spacing w:line="300" w:lineRule="atLeast"/>
              <w:rPr>
                <w:rFonts w:ascii="Arial" w:hAnsi="Arial" w:cs="Arial"/>
                <w:color w:val="0000FF"/>
              </w:rPr>
            </w:pPr>
            <w:r w:rsidRPr="001A18F6">
              <w:rPr>
                <w:rFonts w:ascii="Arial" w:hAnsi="Arial" w:cs="Arial"/>
                <w:color w:val="0000FF"/>
              </w:rPr>
              <w:t>As a result, disadvantaged pupils are making progress that is at least in line with, and in some areas exceeds, that of their peers despite significant SEND and SEMH barriers. The impact of the funding can be seen not only through attainment measures but also through improvements in attendance, confidence, self-regulation, resilience, wellbeing and participation in wider school life.</w:t>
            </w:r>
            <w:r w:rsidRPr="001A18F6">
              <w:rPr>
                <w:rStyle w:val="apple-converted-space"/>
                <w:rFonts w:ascii="Arial" w:hAnsi="Arial" w:cs="Arial"/>
                <w:color w:val="0000FF"/>
              </w:rPr>
              <w:t> </w:t>
            </w:r>
            <w:r w:rsidRPr="001A18F6">
              <w:rPr>
                <w:rFonts w:ascii="Arial" w:hAnsi="Arial" w:cs="Arial"/>
                <w:color w:val="0000FF"/>
              </w:rPr>
              <w:t xml:space="preserve"> </w:t>
            </w:r>
          </w:p>
          <w:p w14:paraId="5E4310DD" w14:textId="77777777" w:rsidR="007E7F9F" w:rsidRPr="001A18F6" w:rsidRDefault="007E7F9F" w:rsidP="007E7F9F">
            <w:pPr>
              <w:pStyle w:val="Heading3"/>
              <w:spacing w:line="300" w:lineRule="atLeast"/>
              <w:rPr>
                <w:rFonts w:cs="Arial"/>
                <w:b w:val="0"/>
                <w:bCs w:val="0"/>
                <w:color w:val="0000FF"/>
                <w:sz w:val="24"/>
                <w:szCs w:val="24"/>
              </w:rPr>
            </w:pPr>
            <w:r w:rsidRPr="001A18F6">
              <w:rPr>
                <w:rFonts w:cs="Arial"/>
                <w:b w:val="0"/>
                <w:bCs w:val="0"/>
                <w:color w:val="0000FF"/>
                <w:sz w:val="24"/>
                <w:szCs w:val="24"/>
              </w:rPr>
              <w:t>Personal Development and Wider Outcomes</w:t>
            </w:r>
          </w:p>
          <w:p w14:paraId="4DEAC8F3" w14:textId="77777777" w:rsidR="007E7F9F" w:rsidRPr="001A18F6" w:rsidRDefault="007E7F9F" w:rsidP="007E7F9F">
            <w:pPr>
              <w:pStyle w:val="NormalWeb"/>
              <w:spacing w:line="300" w:lineRule="atLeast"/>
              <w:rPr>
                <w:rFonts w:ascii="Arial" w:hAnsi="Arial" w:cs="Arial"/>
                <w:color w:val="0000FF"/>
              </w:rPr>
            </w:pPr>
            <w:r w:rsidRPr="001A18F6">
              <w:rPr>
                <w:rFonts w:ascii="Arial" w:hAnsi="Arial" w:cs="Arial"/>
                <w:color w:val="0000FF"/>
              </w:rPr>
              <w:t>In line with Ofsted's emphasis on personal development, wellbeing and preparation for future success, pupil premium funding has enabled disadvantaged pupils to access a rich range of experiences that broaden aspirations and increase cultural capital. During 2025-26 pupils benefited from:</w:t>
            </w:r>
          </w:p>
          <w:p w14:paraId="432BE3E0" w14:textId="77777777" w:rsidR="007E7F9F" w:rsidRPr="001A18F6" w:rsidRDefault="007E7F9F" w:rsidP="007E7F9F">
            <w:pPr>
              <w:numPr>
                <w:ilvl w:val="0"/>
                <w:numId w:val="31"/>
              </w:numPr>
              <w:suppressAutoHyphens w:val="0"/>
              <w:autoSpaceDN/>
              <w:spacing w:before="100" w:beforeAutospacing="1" w:after="100" w:afterAutospacing="1" w:line="300" w:lineRule="atLeast"/>
              <w:rPr>
                <w:rFonts w:cs="Arial"/>
                <w:color w:val="0000FF"/>
              </w:rPr>
            </w:pPr>
            <w:r w:rsidRPr="001A18F6">
              <w:rPr>
                <w:rFonts w:cs="Arial"/>
                <w:color w:val="0000FF"/>
              </w:rPr>
              <w:t>Junior Duke life-skills programmes.</w:t>
            </w:r>
          </w:p>
          <w:p w14:paraId="05D1DACD" w14:textId="77777777" w:rsidR="007E7F9F" w:rsidRPr="001A18F6" w:rsidRDefault="007E7F9F" w:rsidP="007E7F9F">
            <w:pPr>
              <w:numPr>
                <w:ilvl w:val="0"/>
                <w:numId w:val="31"/>
              </w:numPr>
              <w:suppressAutoHyphens w:val="0"/>
              <w:autoSpaceDN/>
              <w:spacing w:before="100" w:beforeAutospacing="1" w:after="100" w:afterAutospacing="1" w:line="300" w:lineRule="atLeast"/>
              <w:rPr>
                <w:rFonts w:cs="Arial"/>
                <w:color w:val="0000FF"/>
              </w:rPr>
            </w:pPr>
            <w:r w:rsidRPr="001A18F6">
              <w:rPr>
                <w:rFonts w:cs="Arial"/>
                <w:color w:val="0000FF"/>
              </w:rPr>
              <w:t>Creative Freedom arts and environmental projects.</w:t>
            </w:r>
          </w:p>
          <w:p w14:paraId="5EC39674" w14:textId="77777777" w:rsidR="007E7F9F" w:rsidRPr="001A18F6" w:rsidRDefault="007E7F9F" w:rsidP="007E7F9F">
            <w:pPr>
              <w:numPr>
                <w:ilvl w:val="0"/>
                <w:numId w:val="31"/>
              </w:numPr>
              <w:suppressAutoHyphens w:val="0"/>
              <w:autoSpaceDN/>
              <w:spacing w:before="100" w:beforeAutospacing="1" w:after="100" w:afterAutospacing="1" w:line="300" w:lineRule="atLeast"/>
              <w:rPr>
                <w:rFonts w:cs="Arial"/>
                <w:color w:val="0000FF"/>
              </w:rPr>
            </w:pPr>
            <w:r w:rsidRPr="001A18F6">
              <w:rPr>
                <w:rFonts w:cs="Arial"/>
                <w:color w:val="0000FF"/>
              </w:rPr>
              <w:t>Educational visits and cultural experiences.</w:t>
            </w:r>
          </w:p>
          <w:p w14:paraId="106FD1E3" w14:textId="77777777" w:rsidR="007E7F9F" w:rsidRPr="001A18F6" w:rsidRDefault="007E7F9F" w:rsidP="007E7F9F">
            <w:pPr>
              <w:numPr>
                <w:ilvl w:val="0"/>
                <w:numId w:val="31"/>
              </w:numPr>
              <w:suppressAutoHyphens w:val="0"/>
              <w:autoSpaceDN/>
              <w:spacing w:before="100" w:beforeAutospacing="1" w:after="100" w:afterAutospacing="1" w:line="300" w:lineRule="atLeast"/>
              <w:rPr>
                <w:rFonts w:cs="Arial"/>
                <w:color w:val="0000FF"/>
              </w:rPr>
            </w:pPr>
            <w:r w:rsidRPr="001A18F6">
              <w:rPr>
                <w:rFonts w:cs="Arial"/>
                <w:color w:val="0000FF"/>
              </w:rPr>
              <w:t>Residential education opportunities.</w:t>
            </w:r>
          </w:p>
          <w:p w14:paraId="2CD39A9A" w14:textId="77777777" w:rsidR="007E7F9F" w:rsidRPr="001A18F6" w:rsidRDefault="007E7F9F" w:rsidP="007E7F9F">
            <w:pPr>
              <w:numPr>
                <w:ilvl w:val="0"/>
                <w:numId w:val="31"/>
              </w:numPr>
              <w:suppressAutoHyphens w:val="0"/>
              <w:autoSpaceDN/>
              <w:spacing w:before="100" w:beforeAutospacing="1" w:after="100" w:afterAutospacing="1" w:line="300" w:lineRule="atLeast"/>
              <w:rPr>
                <w:rFonts w:cs="Arial"/>
                <w:color w:val="0000FF"/>
              </w:rPr>
            </w:pPr>
            <w:r w:rsidRPr="001A18F6">
              <w:rPr>
                <w:rFonts w:cs="Arial"/>
                <w:color w:val="0000FF"/>
              </w:rPr>
              <w:t>Wellbeing, reading and active-learning interventions delivered through the Stoke City Foundation partnership.</w:t>
            </w:r>
          </w:p>
          <w:p w14:paraId="4CDED512" w14:textId="77777777" w:rsidR="007E7F9F" w:rsidRPr="001A18F6" w:rsidRDefault="007E7F9F" w:rsidP="007E7F9F">
            <w:pPr>
              <w:numPr>
                <w:ilvl w:val="0"/>
                <w:numId w:val="31"/>
              </w:numPr>
              <w:suppressAutoHyphens w:val="0"/>
              <w:autoSpaceDN/>
              <w:spacing w:before="100" w:beforeAutospacing="1" w:after="100" w:afterAutospacing="1" w:line="300" w:lineRule="atLeast"/>
              <w:rPr>
                <w:rFonts w:cs="Arial"/>
                <w:color w:val="0000FF"/>
              </w:rPr>
            </w:pPr>
            <w:r w:rsidRPr="001A18F6">
              <w:rPr>
                <w:rFonts w:cs="Arial"/>
                <w:color w:val="0000FF"/>
              </w:rPr>
              <w:t>Mental health and wellbeing initiatives.</w:t>
            </w:r>
          </w:p>
          <w:p w14:paraId="1BA0E630" w14:textId="5B0C32F2" w:rsidR="007E7F9F" w:rsidRPr="001A18F6" w:rsidRDefault="007E7F9F" w:rsidP="007E7F9F">
            <w:pPr>
              <w:numPr>
                <w:ilvl w:val="0"/>
                <w:numId w:val="31"/>
              </w:numPr>
              <w:suppressAutoHyphens w:val="0"/>
              <w:autoSpaceDN/>
              <w:spacing w:before="100" w:beforeAutospacing="1" w:after="100" w:afterAutospacing="1" w:line="300" w:lineRule="atLeast"/>
              <w:rPr>
                <w:rFonts w:cs="Arial"/>
                <w:color w:val="0000FF"/>
              </w:rPr>
            </w:pPr>
            <w:r w:rsidRPr="001A18F6">
              <w:rPr>
                <w:rFonts w:cs="Arial"/>
                <w:color w:val="0000FF"/>
              </w:rPr>
              <w:t>Outdoor learning and community engagement opportunities.</w:t>
            </w:r>
            <w:r w:rsidRPr="001A18F6">
              <w:rPr>
                <w:rStyle w:val="apple-converted-space"/>
                <w:rFonts w:cs="Arial"/>
                <w:color w:val="0000FF"/>
              </w:rPr>
              <w:t> </w:t>
            </w:r>
            <w:r w:rsidRPr="001A18F6">
              <w:rPr>
                <w:rFonts w:cs="Arial"/>
                <w:color w:val="0000FF"/>
              </w:rPr>
              <w:t xml:space="preserve"> </w:t>
            </w:r>
          </w:p>
          <w:p w14:paraId="69B67323" w14:textId="0A2EE9C8" w:rsidR="00981C40" w:rsidRPr="001A18F6" w:rsidRDefault="00981C40" w:rsidP="007E7F9F">
            <w:pPr>
              <w:numPr>
                <w:ilvl w:val="0"/>
                <w:numId w:val="31"/>
              </w:numPr>
              <w:suppressAutoHyphens w:val="0"/>
              <w:autoSpaceDN/>
              <w:spacing w:before="100" w:beforeAutospacing="1" w:after="100" w:afterAutospacing="1" w:line="300" w:lineRule="atLeast"/>
              <w:rPr>
                <w:rFonts w:cs="Arial"/>
                <w:color w:val="0000FF"/>
              </w:rPr>
            </w:pPr>
            <w:r w:rsidRPr="001A18F6">
              <w:rPr>
                <w:rFonts w:cs="Arial"/>
                <w:color w:val="0000FF"/>
              </w:rPr>
              <w:t>In addition to the opportunities below;</w:t>
            </w:r>
          </w:p>
          <w:p w14:paraId="6269B607" w14:textId="4E1B7144" w:rsidR="007E7F9F" w:rsidRDefault="007E7F9F" w:rsidP="007E7F9F">
            <w:pPr>
              <w:suppressAutoHyphens w:val="0"/>
              <w:autoSpaceDN/>
              <w:spacing w:before="100" w:beforeAutospacing="1" w:after="100" w:afterAutospacing="1" w:line="300" w:lineRule="atLeast"/>
              <w:rPr>
                <w:rFonts w:cs="Arial"/>
                <w:color w:val="0097FE"/>
              </w:rPr>
            </w:pPr>
            <w:r w:rsidRPr="00A14F2A">
              <w:rPr>
                <w:rFonts w:asciiTheme="minorBidi" w:hAnsiTheme="minorBidi" w:cstheme="minorBidi"/>
                <w:noProof/>
                <w:color w:val="0000FF"/>
              </w:rPr>
              <w:lastRenderedPageBreak/>
              <w:drawing>
                <wp:anchor distT="0" distB="0" distL="114300" distR="114300" simplePos="0" relativeHeight="251659264" behindDoc="0" locked="0" layoutInCell="1" allowOverlap="1" wp14:anchorId="165CB43F" wp14:editId="773D88E8">
                  <wp:simplePos x="0" y="0"/>
                  <wp:positionH relativeFrom="column">
                    <wp:posOffset>359410</wp:posOffset>
                  </wp:positionH>
                  <wp:positionV relativeFrom="paragraph">
                    <wp:posOffset>46990</wp:posOffset>
                  </wp:positionV>
                  <wp:extent cx="5858193" cy="3499030"/>
                  <wp:effectExtent l="0" t="0" r="9525" b="635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858193" cy="3499030"/>
                          </a:xfrm>
                          <a:prstGeom prst="rect">
                            <a:avLst/>
                          </a:prstGeom>
                          <a:noFill/>
                        </pic:spPr>
                      </pic:pic>
                    </a:graphicData>
                  </a:graphic>
                  <wp14:sizeRelH relativeFrom="page">
                    <wp14:pctWidth>0</wp14:pctWidth>
                  </wp14:sizeRelH>
                  <wp14:sizeRelV relativeFrom="page">
                    <wp14:pctHeight>0</wp14:pctHeight>
                  </wp14:sizeRelV>
                </wp:anchor>
              </w:drawing>
            </w:r>
          </w:p>
          <w:p w14:paraId="1E3EC083" w14:textId="243631A6" w:rsidR="007E7F9F" w:rsidRPr="007E7F9F" w:rsidRDefault="007E7F9F" w:rsidP="007E7F9F">
            <w:pPr>
              <w:suppressAutoHyphens w:val="0"/>
              <w:autoSpaceDN/>
              <w:spacing w:before="100" w:beforeAutospacing="1" w:after="100" w:afterAutospacing="1" w:line="300" w:lineRule="atLeast"/>
              <w:rPr>
                <w:rFonts w:cs="Arial"/>
                <w:color w:val="0097FE"/>
              </w:rPr>
            </w:pPr>
          </w:p>
          <w:p w14:paraId="4CBC0638" w14:textId="77777777" w:rsidR="007E7F9F" w:rsidRDefault="007E7F9F" w:rsidP="007E7F9F">
            <w:pPr>
              <w:pStyle w:val="NormalWeb"/>
              <w:spacing w:line="300" w:lineRule="atLeast"/>
              <w:rPr>
                <w:rFonts w:ascii="Arial" w:hAnsi="Arial" w:cs="Arial"/>
                <w:color w:val="0097FE"/>
              </w:rPr>
            </w:pPr>
          </w:p>
          <w:p w14:paraId="21872A56" w14:textId="77777777" w:rsidR="007E7F9F" w:rsidRDefault="007E7F9F" w:rsidP="007E7F9F">
            <w:pPr>
              <w:pStyle w:val="NormalWeb"/>
              <w:spacing w:line="300" w:lineRule="atLeast"/>
              <w:rPr>
                <w:rFonts w:ascii="Arial" w:hAnsi="Arial" w:cs="Arial"/>
                <w:color w:val="0097FE"/>
              </w:rPr>
            </w:pPr>
          </w:p>
          <w:p w14:paraId="364974F1" w14:textId="77777777" w:rsidR="007E7F9F" w:rsidRDefault="007E7F9F" w:rsidP="007E7F9F">
            <w:pPr>
              <w:pStyle w:val="NormalWeb"/>
              <w:spacing w:line="300" w:lineRule="atLeast"/>
              <w:rPr>
                <w:rFonts w:ascii="Arial" w:hAnsi="Arial" w:cs="Arial"/>
                <w:color w:val="0097FE"/>
              </w:rPr>
            </w:pPr>
          </w:p>
          <w:p w14:paraId="278C153E" w14:textId="77777777" w:rsidR="007E7F9F" w:rsidRDefault="007E7F9F" w:rsidP="007E7F9F">
            <w:pPr>
              <w:pStyle w:val="NormalWeb"/>
              <w:spacing w:line="300" w:lineRule="atLeast"/>
              <w:rPr>
                <w:rFonts w:ascii="Arial" w:hAnsi="Arial" w:cs="Arial"/>
                <w:color w:val="0097FE"/>
              </w:rPr>
            </w:pPr>
          </w:p>
          <w:p w14:paraId="5C5AB0B8" w14:textId="77777777" w:rsidR="007E7F9F" w:rsidRDefault="007E7F9F" w:rsidP="007E7F9F">
            <w:pPr>
              <w:pStyle w:val="NormalWeb"/>
              <w:spacing w:line="300" w:lineRule="atLeast"/>
              <w:rPr>
                <w:rFonts w:ascii="Arial" w:hAnsi="Arial" w:cs="Arial"/>
                <w:color w:val="0097FE"/>
              </w:rPr>
            </w:pPr>
          </w:p>
          <w:p w14:paraId="40BA6EF8" w14:textId="77777777" w:rsidR="007E7F9F" w:rsidRDefault="007E7F9F" w:rsidP="007E7F9F">
            <w:pPr>
              <w:pStyle w:val="NormalWeb"/>
              <w:spacing w:line="300" w:lineRule="atLeast"/>
              <w:rPr>
                <w:rFonts w:ascii="Arial" w:hAnsi="Arial" w:cs="Arial"/>
                <w:color w:val="0097FE"/>
              </w:rPr>
            </w:pPr>
          </w:p>
          <w:p w14:paraId="710ACFFE" w14:textId="77777777" w:rsidR="007E7F9F" w:rsidRDefault="007E7F9F" w:rsidP="007E7F9F">
            <w:pPr>
              <w:pStyle w:val="NormalWeb"/>
              <w:spacing w:line="300" w:lineRule="atLeast"/>
              <w:rPr>
                <w:rFonts w:ascii="Arial" w:hAnsi="Arial" w:cs="Arial"/>
                <w:color w:val="0097FE"/>
              </w:rPr>
            </w:pPr>
          </w:p>
          <w:p w14:paraId="3CF7011B" w14:textId="77777777" w:rsidR="007E7F9F" w:rsidRDefault="007E7F9F" w:rsidP="007E7F9F">
            <w:pPr>
              <w:pStyle w:val="NormalWeb"/>
              <w:spacing w:line="300" w:lineRule="atLeast"/>
              <w:rPr>
                <w:rFonts w:ascii="Arial" w:hAnsi="Arial" w:cs="Arial"/>
                <w:color w:val="0097FE"/>
              </w:rPr>
            </w:pPr>
          </w:p>
          <w:p w14:paraId="7C66D587" w14:textId="46DA3A2F" w:rsidR="007E7F9F" w:rsidRPr="001A18F6" w:rsidRDefault="007E7F9F" w:rsidP="007E7F9F">
            <w:pPr>
              <w:pStyle w:val="NormalWeb"/>
              <w:spacing w:line="300" w:lineRule="atLeast"/>
              <w:rPr>
                <w:rFonts w:ascii="Arial" w:hAnsi="Arial" w:cs="Arial"/>
                <w:color w:val="0000FF"/>
              </w:rPr>
            </w:pPr>
            <w:r w:rsidRPr="001A18F6">
              <w:rPr>
                <w:rFonts w:ascii="Arial" w:hAnsi="Arial" w:cs="Arial"/>
                <w:color w:val="0000FF"/>
              </w:rPr>
              <w:t>Monitoring evidence, pupil voice and stakeholder feedback demonstrate increased confidence, resilience, independence and engagement in learning amongst disadvantaged pupils. These wider outcomes are particularly significant given the SEND and SEMH profile of the school and contribute directly to improved academic achievement and preparation for adulthood.</w:t>
            </w:r>
            <w:r w:rsidRPr="001A18F6">
              <w:rPr>
                <w:rStyle w:val="apple-converted-space"/>
                <w:rFonts w:ascii="Arial" w:hAnsi="Arial" w:cs="Arial"/>
                <w:color w:val="0000FF"/>
              </w:rPr>
              <w:t> </w:t>
            </w:r>
            <w:r w:rsidRPr="001A18F6">
              <w:rPr>
                <w:rFonts w:ascii="Arial" w:hAnsi="Arial" w:cs="Arial"/>
                <w:color w:val="0000FF"/>
              </w:rPr>
              <w:t xml:space="preserve"> </w:t>
            </w:r>
          </w:p>
          <w:p w14:paraId="101A9308" w14:textId="18D86A1A" w:rsidR="007E7F9F" w:rsidRPr="001A18F6" w:rsidRDefault="007E7F9F" w:rsidP="007E7F9F">
            <w:pPr>
              <w:pStyle w:val="Heading3"/>
              <w:spacing w:line="300" w:lineRule="atLeast"/>
              <w:rPr>
                <w:rFonts w:cs="Arial"/>
                <w:b w:val="0"/>
                <w:bCs w:val="0"/>
                <w:color w:val="0000FF"/>
                <w:sz w:val="24"/>
                <w:szCs w:val="24"/>
              </w:rPr>
            </w:pPr>
            <w:r w:rsidRPr="001A18F6">
              <w:rPr>
                <w:rFonts w:cs="Arial"/>
                <w:b w:val="0"/>
                <w:bCs w:val="0"/>
                <w:color w:val="0000FF"/>
                <w:sz w:val="24"/>
                <w:szCs w:val="24"/>
              </w:rPr>
              <w:t>Next Steps for 2026-28</w:t>
            </w:r>
          </w:p>
          <w:p w14:paraId="66875E77" w14:textId="77777777" w:rsidR="007E7F9F" w:rsidRPr="001A18F6" w:rsidRDefault="007E7F9F" w:rsidP="007E7F9F">
            <w:pPr>
              <w:pStyle w:val="Heading4"/>
              <w:spacing w:line="300" w:lineRule="atLeast"/>
              <w:rPr>
                <w:rFonts w:cs="Arial"/>
                <w:b w:val="0"/>
                <w:bCs w:val="0"/>
                <w:color w:val="0000FF"/>
                <w:szCs w:val="24"/>
              </w:rPr>
            </w:pPr>
            <w:r w:rsidRPr="001A18F6">
              <w:rPr>
                <w:rFonts w:cs="Arial"/>
                <w:b w:val="0"/>
                <w:bCs w:val="0"/>
                <w:color w:val="0000FF"/>
                <w:szCs w:val="24"/>
              </w:rPr>
              <w:t>Writing Across the Curriculum</w:t>
            </w:r>
          </w:p>
          <w:p w14:paraId="723FDCC9" w14:textId="3F0C7DD4" w:rsidR="007E7F9F" w:rsidRPr="001A18F6" w:rsidRDefault="007E7F9F" w:rsidP="001A18F6">
            <w:pPr>
              <w:numPr>
                <w:ilvl w:val="0"/>
                <w:numId w:val="32"/>
              </w:numPr>
              <w:suppressAutoHyphens w:val="0"/>
              <w:autoSpaceDN/>
              <w:spacing w:before="100" w:beforeAutospacing="1" w:after="100" w:afterAutospacing="1" w:line="300" w:lineRule="atLeast"/>
              <w:rPr>
                <w:rFonts w:cs="Arial"/>
                <w:color w:val="0000FF"/>
              </w:rPr>
            </w:pPr>
            <w:r w:rsidRPr="001A18F6">
              <w:rPr>
                <w:rFonts w:cs="Arial"/>
                <w:color w:val="0000FF"/>
              </w:rPr>
              <w:t>Continue to prioritise writing development through the Literacy and Language curriculum.</w:t>
            </w:r>
          </w:p>
          <w:p w14:paraId="1705F7E5" w14:textId="77777777" w:rsidR="007E7F9F" w:rsidRPr="001A18F6" w:rsidRDefault="007E7F9F" w:rsidP="007E7F9F">
            <w:pPr>
              <w:numPr>
                <w:ilvl w:val="0"/>
                <w:numId w:val="32"/>
              </w:numPr>
              <w:suppressAutoHyphens w:val="0"/>
              <w:autoSpaceDN/>
              <w:spacing w:before="100" w:beforeAutospacing="1" w:after="100" w:afterAutospacing="1" w:line="300" w:lineRule="atLeast"/>
              <w:rPr>
                <w:rFonts w:cs="Arial"/>
                <w:color w:val="0000FF"/>
              </w:rPr>
            </w:pPr>
            <w:r w:rsidRPr="001A18F6">
              <w:rPr>
                <w:rFonts w:cs="Arial"/>
                <w:color w:val="0000FF"/>
              </w:rPr>
              <w:t>Increase opportunities for purposeful writing across all curriculum areas.</w:t>
            </w:r>
          </w:p>
          <w:p w14:paraId="5B03BCD2" w14:textId="77777777" w:rsidR="007E7F9F" w:rsidRPr="001A18F6" w:rsidRDefault="007E7F9F" w:rsidP="007E7F9F">
            <w:pPr>
              <w:numPr>
                <w:ilvl w:val="0"/>
                <w:numId w:val="32"/>
              </w:numPr>
              <w:suppressAutoHyphens w:val="0"/>
              <w:autoSpaceDN/>
              <w:spacing w:before="100" w:beforeAutospacing="1" w:after="100" w:afterAutospacing="1" w:line="300" w:lineRule="atLeast"/>
              <w:rPr>
                <w:rFonts w:cs="Arial"/>
                <w:color w:val="0000FF"/>
              </w:rPr>
            </w:pPr>
            <w:r w:rsidRPr="001A18F6">
              <w:rPr>
                <w:rFonts w:cs="Arial"/>
                <w:color w:val="0000FF"/>
              </w:rPr>
              <w:t>Strengthen spelling, grammar and vocabulary interventions through the RWI Spelling programme.</w:t>
            </w:r>
          </w:p>
          <w:p w14:paraId="396F99B5" w14:textId="38F614BC" w:rsidR="007E7F9F" w:rsidRPr="001A18F6" w:rsidRDefault="007E7F9F" w:rsidP="007E7F9F">
            <w:pPr>
              <w:numPr>
                <w:ilvl w:val="0"/>
                <w:numId w:val="32"/>
              </w:numPr>
              <w:suppressAutoHyphens w:val="0"/>
              <w:autoSpaceDN/>
              <w:spacing w:before="100" w:beforeAutospacing="1" w:after="100" w:afterAutospacing="1" w:line="300" w:lineRule="atLeast"/>
              <w:rPr>
                <w:rFonts w:cs="Arial"/>
                <w:color w:val="0000FF"/>
              </w:rPr>
            </w:pPr>
            <w:r w:rsidRPr="001A18F6">
              <w:rPr>
                <w:rFonts w:cs="Arial"/>
                <w:color w:val="0000FF"/>
              </w:rPr>
              <w:t>Extend the use of high-quality texts and modelled writing approaches to improve pupil outcomes.</w:t>
            </w:r>
            <w:r w:rsidRPr="001A18F6">
              <w:rPr>
                <w:rStyle w:val="apple-converted-space"/>
                <w:rFonts w:cs="Arial"/>
                <w:color w:val="0000FF"/>
              </w:rPr>
              <w:t> </w:t>
            </w:r>
            <w:r w:rsidRPr="001A18F6">
              <w:rPr>
                <w:rFonts w:cs="Arial"/>
                <w:color w:val="0000FF"/>
              </w:rPr>
              <w:t xml:space="preserve"> </w:t>
            </w:r>
          </w:p>
          <w:p w14:paraId="0968914B" w14:textId="77777777" w:rsidR="007E7F9F" w:rsidRPr="001A18F6" w:rsidRDefault="007E7F9F" w:rsidP="007E7F9F">
            <w:pPr>
              <w:pStyle w:val="Heading4"/>
              <w:spacing w:line="300" w:lineRule="atLeast"/>
              <w:rPr>
                <w:rFonts w:cs="Arial"/>
                <w:b w:val="0"/>
                <w:bCs w:val="0"/>
                <w:color w:val="0000FF"/>
                <w:szCs w:val="24"/>
              </w:rPr>
            </w:pPr>
            <w:r w:rsidRPr="001A18F6">
              <w:rPr>
                <w:rFonts w:cs="Arial"/>
                <w:b w:val="0"/>
                <w:bCs w:val="0"/>
                <w:color w:val="0000FF"/>
                <w:szCs w:val="24"/>
              </w:rPr>
              <w:t>Attendance and Engagement</w:t>
            </w:r>
          </w:p>
          <w:p w14:paraId="0B9AAA3D" w14:textId="77777777" w:rsidR="007E7F9F" w:rsidRPr="001A18F6" w:rsidRDefault="007E7F9F" w:rsidP="007E7F9F">
            <w:pPr>
              <w:numPr>
                <w:ilvl w:val="0"/>
                <w:numId w:val="33"/>
              </w:numPr>
              <w:suppressAutoHyphens w:val="0"/>
              <w:autoSpaceDN/>
              <w:spacing w:before="100" w:beforeAutospacing="1" w:after="100" w:afterAutospacing="1" w:line="300" w:lineRule="atLeast"/>
              <w:rPr>
                <w:rFonts w:cs="Arial"/>
                <w:color w:val="0000FF"/>
              </w:rPr>
            </w:pPr>
            <w:r w:rsidRPr="001A18F6">
              <w:rPr>
                <w:rFonts w:cs="Arial"/>
                <w:color w:val="0000FF"/>
              </w:rPr>
              <w:t>Continue targeted support for pupils whose attendance falls below 90%.</w:t>
            </w:r>
          </w:p>
          <w:p w14:paraId="47819E48" w14:textId="77777777" w:rsidR="007E7F9F" w:rsidRPr="001A18F6" w:rsidRDefault="007E7F9F" w:rsidP="007E7F9F">
            <w:pPr>
              <w:numPr>
                <w:ilvl w:val="0"/>
                <w:numId w:val="33"/>
              </w:numPr>
              <w:suppressAutoHyphens w:val="0"/>
              <w:autoSpaceDN/>
              <w:spacing w:before="100" w:beforeAutospacing="1" w:after="100" w:afterAutospacing="1" w:line="300" w:lineRule="atLeast"/>
              <w:rPr>
                <w:rFonts w:cs="Arial"/>
                <w:color w:val="0000FF"/>
              </w:rPr>
            </w:pPr>
            <w:r w:rsidRPr="001A18F6">
              <w:rPr>
                <w:rFonts w:cs="Arial"/>
                <w:color w:val="0000FF"/>
              </w:rPr>
              <w:t>Maintain effective partnership working with families, social care and external agencies.</w:t>
            </w:r>
          </w:p>
          <w:p w14:paraId="52A20BDE" w14:textId="61137B2E" w:rsidR="007E7F9F" w:rsidRPr="001A18F6" w:rsidRDefault="007E7F9F" w:rsidP="007E7F9F">
            <w:pPr>
              <w:numPr>
                <w:ilvl w:val="0"/>
                <w:numId w:val="33"/>
              </w:numPr>
              <w:suppressAutoHyphens w:val="0"/>
              <w:autoSpaceDN/>
              <w:spacing w:before="100" w:beforeAutospacing="1" w:after="100" w:afterAutospacing="1" w:line="300" w:lineRule="atLeast"/>
              <w:rPr>
                <w:rFonts w:cs="Arial"/>
                <w:color w:val="0000FF"/>
              </w:rPr>
            </w:pPr>
            <w:r w:rsidRPr="001A18F6">
              <w:rPr>
                <w:rFonts w:cs="Arial"/>
                <w:color w:val="0000FF"/>
              </w:rPr>
              <w:t>Monitor attendance and engagement of disadvantaged pupils through regular reviews and pastoral interventions.</w:t>
            </w:r>
            <w:r w:rsidRPr="001A18F6">
              <w:rPr>
                <w:rStyle w:val="apple-converted-space"/>
                <w:rFonts w:cs="Arial"/>
                <w:color w:val="0000FF"/>
              </w:rPr>
              <w:t> </w:t>
            </w:r>
            <w:r w:rsidRPr="001A18F6">
              <w:rPr>
                <w:rFonts w:cs="Arial"/>
                <w:color w:val="0000FF"/>
              </w:rPr>
              <w:t xml:space="preserve"> </w:t>
            </w:r>
          </w:p>
          <w:p w14:paraId="2DAE2A14" w14:textId="77777777" w:rsidR="007E7F9F" w:rsidRPr="001A18F6" w:rsidRDefault="007E7F9F" w:rsidP="007E7F9F">
            <w:pPr>
              <w:pStyle w:val="Heading4"/>
              <w:spacing w:line="300" w:lineRule="atLeast"/>
              <w:rPr>
                <w:rFonts w:cs="Arial"/>
                <w:b w:val="0"/>
                <w:bCs w:val="0"/>
                <w:color w:val="0000FF"/>
                <w:szCs w:val="24"/>
              </w:rPr>
            </w:pPr>
            <w:r w:rsidRPr="001A18F6">
              <w:rPr>
                <w:rFonts w:cs="Arial"/>
                <w:b w:val="0"/>
                <w:bCs w:val="0"/>
                <w:color w:val="0000FF"/>
                <w:szCs w:val="24"/>
              </w:rPr>
              <w:t>Reading and Mathematics</w:t>
            </w:r>
          </w:p>
          <w:p w14:paraId="0D91005C" w14:textId="77777777" w:rsidR="007E7F9F" w:rsidRPr="001A18F6" w:rsidRDefault="007E7F9F" w:rsidP="007E7F9F">
            <w:pPr>
              <w:numPr>
                <w:ilvl w:val="0"/>
                <w:numId w:val="34"/>
              </w:numPr>
              <w:suppressAutoHyphens w:val="0"/>
              <w:autoSpaceDN/>
              <w:spacing w:before="100" w:beforeAutospacing="1" w:after="100" w:afterAutospacing="1" w:line="300" w:lineRule="atLeast"/>
              <w:rPr>
                <w:rFonts w:cs="Arial"/>
                <w:color w:val="0000FF"/>
              </w:rPr>
            </w:pPr>
            <w:r w:rsidRPr="001A18F6">
              <w:rPr>
                <w:rFonts w:cs="Arial"/>
                <w:color w:val="0000FF"/>
              </w:rPr>
              <w:t>Sustain strong outcomes through continued mastery teaching approaches.</w:t>
            </w:r>
          </w:p>
          <w:p w14:paraId="0EC77AA7" w14:textId="77777777" w:rsidR="007E7F9F" w:rsidRPr="001A18F6" w:rsidRDefault="007E7F9F" w:rsidP="007E7F9F">
            <w:pPr>
              <w:numPr>
                <w:ilvl w:val="0"/>
                <w:numId w:val="34"/>
              </w:numPr>
              <w:suppressAutoHyphens w:val="0"/>
              <w:autoSpaceDN/>
              <w:spacing w:before="100" w:beforeAutospacing="1" w:after="100" w:afterAutospacing="1" w:line="300" w:lineRule="atLeast"/>
              <w:rPr>
                <w:rFonts w:cs="Arial"/>
                <w:color w:val="0000FF"/>
              </w:rPr>
            </w:pPr>
            <w:r w:rsidRPr="001A18F6">
              <w:rPr>
                <w:rFonts w:cs="Arial"/>
                <w:color w:val="0000FF"/>
              </w:rPr>
              <w:t>Maintain intervention support through HLTAs and small-group tuition.</w:t>
            </w:r>
          </w:p>
          <w:p w14:paraId="15B9191C" w14:textId="404BB87F" w:rsidR="007E7F9F" w:rsidRPr="001A18F6" w:rsidRDefault="007E7F9F" w:rsidP="007E7F9F">
            <w:pPr>
              <w:numPr>
                <w:ilvl w:val="0"/>
                <w:numId w:val="34"/>
              </w:numPr>
              <w:suppressAutoHyphens w:val="0"/>
              <w:autoSpaceDN/>
              <w:spacing w:before="100" w:beforeAutospacing="1" w:after="100" w:afterAutospacing="1" w:line="300" w:lineRule="atLeast"/>
              <w:rPr>
                <w:rFonts w:cs="Arial"/>
                <w:color w:val="0000FF"/>
              </w:rPr>
            </w:pPr>
            <w:r w:rsidRPr="001A18F6">
              <w:rPr>
                <w:rFonts w:cs="Arial"/>
                <w:color w:val="0000FF"/>
              </w:rPr>
              <w:lastRenderedPageBreak/>
              <w:t>Further challenge higher-attaining disadvantaged pupils through enrichment and extension opportunities.</w:t>
            </w:r>
            <w:r w:rsidRPr="001A18F6">
              <w:rPr>
                <w:rStyle w:val="apple-converted-space"/>
                <w:rFonts w:cs="Arial"/>
                <w:color w:val="0000FF"/>
              </w:rPr>
              <w:t> </w:t>
            </w:r>
            <w:r w:rsidRPr="001A18F6">
              <w:rPr>
                <w:rFonts w:cs="Arial"/>
                <w:color w:val="0000FF"/>
              </w:rPr>
              <w:t xml:space="preserve"> </w:t>
            </w:r>
          </w:p>
          <w:p w14:paraId="790502BD" w14:textId="77777777" w:rsidR="007E7F9F" w:rsidRPr="001A18F6" w:rsidRDefault="007E7F9F" w:rsidP="007E7F9F">
            <w:pPr>
              <w:pStyle w:val="Heading4"/>
              <w:spacing w:line="300" w:lineRule="atLeast"/>
              <w:rPr>
                <w:rFonts w:cs="Arial"/>
                <w:b w:val="0"/>
                <w:bCs w:val="0"/>
                <w:color w:val="0000FF"/>
                <w:szCs w:val="24"/>
              </w:rPr>
            </w:pPr>
            <w:r w:rsidRPr="001A18F6">
              <w:rPr>
                <w:rFonts w:cs="Arial"/>
                <w:b w:val="0"/>
                <w:bCs w:val="0"/>
                <w:color w:val="0000FF"/>
                <w:szCs w:val="24"/>
              </w:rPr>
              <w:t>Personal Development and Preparation for Adulthood</w:t>
            </w:r>
          </w:p>
          <w:p w14:paraId="5046F602" w14:textId="77777777" w:rsidR="007E7F9F" w:rsidRPr="001A18F6" w:rsidRDefault="007E7F9F" w:rsidP="007E7F9F">
            <w:pPr>
              <w:numPr>
                <w:ilvl w:val="0"/>
                <w:numId w:val="35"/>
              </w:numPr>
              <w:suppressAutoHyphens w:val="0"/>
              <w:autoSpaceDN/>
              <w:spacing w:before="100" w:beforeAutospacing="1" w:after="100" w:afterAutospacing="1" w:line="300" w:lineRule="atLeast"/>
              <w:rPr>
                <w:rFonts w:cs="Arial"/>
                <w:color w:val="0000FF"/>
              </w:rPr>
            </w:pPr>
            <w:r w:rsidRPr="001A18F6">
              <w:rPr>
                <w:rFonts w:cs="Arial"/>
                <w:color w:val="0000FF"/>
              </w:rPr>
              <w:t>Further embed the Junior Duke programme across the school.</w:t>
            </w:r>
          </w:p>
          <w:p w14:paraId="4D589367" w14:textId="77777777" w:rsidR="007E7F9F" w:rsidRPr="001A18F6" w:rsidRDefault="007E7F9F" w:rsidP="007E7F9F">
            <w:pPr>
              <w:numPr>
                <w:ilvl w:val="0"/>
                <w:numId w:val="35"/>
              </w:numPr>
              <w:suppressAutoHyphens w:val="0"/>
              <w:autoSpaceDN/>
              <w:spacing w:before="100" w:beforeAutospacing="1" w:after="100" w:afterAutospacing="1" w:line="300" w:lineRule="atLeast"/>
              <w:rPr>
                <w:rFonts w:cs="Arial"/>
                <w:color w:val="0000FF"/>
              </w:rPr>
            </w:pPr>
            <w:r w:rsidRPr="001A18F6">
              <w:rPr>
                <w:rFonts w:cs="Arial"/>
                <w:color w:val="0000FF"/>
              </w:rPr>
              <w:t>Expand opportunities for independence, leadership and community participation.</w:t>
            </w:r>
          </w:p>
          <w:p w14:paraId="5A1BA6BD" w14:textId="77777777" w:rsidR="007E7F9F" w:rsidRPr="001A18F6" w:rsidRDefault="007E7F9F" w:rsidP="007E7F9F">
            <w:pPr>
              <w:numPr>
                <w:ilvl w:val="0"/>
                <w:numId w:val="35"/>
              </w:numPr>
              <w:suppressAutoHyphens w:val="0"/>
              <w:autoSpaceDN/>
              <w:spacing w:before="100" w:beforeAutospacing="1" w:after="100" w:afterAutospacing="1" w:line="300" w:lineRule="atLeast"/>
              <w:rPr>
                <w:rFonts w:cs="Arial"/>
                <w:color w:val="0000FF"/>
              </w:rPr>
            </w:pPr>
            <w:r w:rsidRPr="001A18F6">
              <w:rPr>
                <w:rFonts w:cs="Arial"/>
                <w:color w:val="0000FF"/>
              </w:rPr>
              <w:t>Continue to enhance cultural capital through educational visits, residential experiences and wider community links.</w:t>
            </w:r>
          </w:p>
          <w:p w14:paraId="71D89612" w14:textId="5AC085C5" w:rsidR="007E7F9F" w:rsidRDefault="007E7F9F" w:rsidP="007E7F9F">
            <w:pPr>
              <w:numPr>
                <w:ilvl w:val="0"/>
                <w:numId w:val="35"/>
              </w:numPr>
              <w:suppressAutoHyphens w:val="0"/>
              <w:autoSpaceDN/>
              <w:spacing w:before="100" w:beforeAutospacing="1" w:after="100" w:afterAutospacing="1" w:line="300" w:lineRule="atLeast"/>
              <w:rPr>
                <w:rFonts w:cs="Arial"/>
                <w:color w:val="0000FF"/>
              </w:rPr>
            </w:pPr>
            <w:r w:rsidRPr="001A18F6">
              <w:rPr>
                <w:rFonts w:cs="Arial"/>
                <w:color w:val="0000FF"/>
              </w:rPr>
              <w:t>Strengthen preparation for adulthood through life-skills and independence pathways.</w:t>
            </w:r>
            <w:r w:rsidRPr="001A18F6">
              <w:rPr>
                <w:rStyle w:val="apple-converted-space"/>
                <w:rFonts w:cs="Arial"/>
                <w:color w:val="0000FF"/>
              </w:rPr>
              <w:t> </w:t>
            </w:r>
            <w:r w:rsidRPr="001A18F6">
              <w:rPr>
                <w:rFonts w:cs="Arial"/>
                <w:color w:val="0000FF"/>
              </w:rPr>
              <w:t xml:space="preserve"> </w:t>
            </w:r>
          </w:p>
          <w:p w14:paraId="03DD9EA5" w14:textId="54764C16" w:rsidR="001A18F6" w:rsidRPr="001A18F6" w:rsidRDefault="001A18F6" w:rsidP="007E7F9F">
            <w:pPr>
              <w:numPr>
                <w:ilvl w:val="0"/>
                <w:numId w:val="35"/>
              </w:numPr>
              <w:suppressAutoHyphens w:val="0"/>
              <w:autoSpaceDN/>
              <w:spacing w:before="100" w:beforeAutospacing="1" w:after="100" w:afterAutospacing="1" w:line="300" w:lineRule="atLeast"/>
              <w:rPr>
                <w:rFonts w:cs="Arial"/>
                <w:color w:val="0000FF"/>
              </w:rPr>
            </w:pPr>
            <w:r>
              <w:rPr>
                <w:rFonts w:cs="Arial"/>
                <w:color w:val="0000FF"/>
              </w:rPr>
              <w:t xml:space="preserve">Implementation of OPAL play to encourage confidence and better embedded friendships and play skills-reduced incidents on breaks and more confident individuals leading to play leaders and more enjoyable and positive experience for all during unstructured time.  </w:t>
            </w:r>
          </w:p>
          <w:p w14:paraId="1D022295" w14:textId="77777777" w:rsidR="007E7F9F" w:rsidRPr="001A18F6" w:rsidRDefault="007E7F9F" w:rsidP="007E7F9F">
            <w:pPr>
              <w:pStyle w:val="Heading3"/>
              <w:spacing w:line="300" w:lineRule="atLeast"/>
              <w:rPr>
                <w:rFonts w:cs="Arial"/>
                <w:color w:val="0000FF"/>
                <w:sz w:val="24"/>
                <w:szCs w:val="24"/>
                <w:u w:val="single"/>
              </w:rPr>
            </w:pPr>
            <w:r w:rsidRPr="001A18F6">
              <w:rPr>
                <w:rFonts w:cs="Arial"/>
                <w:color w:val="0000FF"/>
                <w:sz w:val="24"/>
                <w:szCs w:val="24"/>
                <w:u w:val="single"/>
              </w:rPr>
              <w:t>Overall Evaluation</w:t>
            </w:r>
          </w:p>
          <w:p w14:paraId="44B526BE" w14:textId="570304CF" w:rsidR="00BD2A34" w:rsidRPr="001A18F6" w:rsidRDefault="007E7F9F" w:rsidP="001A18F6">
            <w:pPr>
              <w:pStyle w:val="NormalWeb"/>
              <w:spacing w:line="300" w:lineRule="atLeast"/>
              <w:rPr>
                <w:rFonts w:ascii="Arial" w:hAnsi="Arial" w:cs="Arial"/>
                <w:color w:val="0000FF"/>
              </w:rPr>
            </w:pPr>
            <w:r w:rsidRPr="001A18F6">
              <w:rPr>
                <w:rFonts w:ascii="Arial" w:hAnsi="Arial" w:cs="Arial"/>
                <w:color w:val="0000FF"/>
              </w:rPr>
              <w:t>The 2025-26 review demonstrates that the school's pupil premium strategy is having a positive and measurable impact. Disadvantaged pupils achieve strong outcomes in mathematics and reading, attend school regularly, engage positively with learning and benefit from a wide range of enrichment opportunities. Through a combination of quality-first teaching, targeted intervention, therapeutic support and a highly effective personal development offer, Cicely Haughton School is successfully reducing barriers to learning and ensuring that disadvantaged pupils are well prepared for the next stage of their education and future lives. Continued focus on writing, attendance for a small minority of pupils and preparation for adulthood will ensure further improvement during the next phase of the strategy.</w:t>
            </w:r>
          </w:p>
        </w:tc>
      </w:tr>
    </w:tbl>
    <w:p w14:paraId="25E4A19B" w14:textId="77777777" w:rsidR="00E66558" w:rsidRPr="006F024D" w:rsidRDefault="009D71E8" w:rsidP="00EC466E">
      <w:pPr>
        <w:pStyle w:val="Heading2"/>
        <w:spacing w:before="600"/>
      </w:pPr>
      <w:r w:rsidRPr="006F024D">
        <w:lastRenderedPageBreak/>
        <w:t>Externally provided programmes</w:t>
      </w:r>
    </w:p>
    <w:tbl>
      <w:tblPr>
        <w:tblW w:w="5000" w:type="pct"/>
        <w:tblCellMar>
          <w:left w:w="10" w:type="dxa"/>
          <w:right w:w="10" w:type="dxa"/>
        </w:tblCellMar>
        <w:tblLook w:val="04A0" w:firstRow="1" w:lastRow="0" w:firstColumn="1" w:lastColumn="0" w:noHBand="0" w:noVBand="1"/>
      </w:tblPr>
      <w:tblGrid>
        <w:gridCol w:w="5307"/>
        <w:gridCol w:w="5149"/>
      </w:tblGrid>
      <w:tr w:rsidR="00E66558" w:rsidRPr="006F024D" w14:paraId="3527D9F9" w14:textId="77777777" w:rsidTr="003D4712">
        <w:tc>
          <w:tcPr>
            <w:tcW w:w="5307"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4F186D55" w14:textId="77777777" w:rsidR="00E66558" w:rsidRPr="006F024D" w:rsidRDefault="009D71E8" w:rsidP="00437F13">
            <w:pPr>
              <w:pStyle w:val="TableHeader"/>
              <w:ind w:left="0" w:right="0"/>
              <w:jc w:val="left"/>
            </w:pPr>
            <w:r w:rsidRPr="006F024D">
              <w:t>Programme</w:t>
            </w:r>
          </w:p>
        </w:tc>
        <w:tc>
          <w:tcPr>
            <w:tcW w:w="5149"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7272E4B" w14:textId="77777777" w:rsidR="00E66558" w:rsidRPr="006F024D" w:rsidRDefault="009D71E8" w:rsidP="00437F13">
            <w:pPr>
              <w:pStyle w:val="TableHeader"/>
              <w:ind w:left="0" w:right="0"/>
              <w:jc w:val="left"/>
            </w:pPr>
            <w:r w:rsidRPr="006F024D">
              <w:t>Provider</w:t>
            </w:r>
          </w:p>
        </w:tc>
      </w:tr>
      <w:tr w:rsidR="00E66558" w:rsidRPr="006F024D" w14:paraId="3E739B67" w14:textId="77777777" w:rsidTr="003D4712">
        <w:tc>
          <w:tcPr>
            <w:tcW w:w="53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3DD1C6" w14:textId="77777777" w:rsidR="001A18F6" w:rsidRDefault="007A6B16" w:rsidP="00437F13">
            <w:pPr>
              <w:pStyle w:val="TableRow"/>
              <w:ind w:left="0" w:right="0"/>
              <w:rPr>
                <w:rFonts w:cs="Arial"/>
                <w:color w:val="0000FF"/>
              </w:rPr>
            </w:pPr>
            <w:r w:rsidRPr="00EF1919">
              <w:rPr>
                <w:color w:val="0000FF"/>
              </w:rPr>
              <w:t>Creative Freedom Arts and culture</w:t>
            </w:r>
            <w:r w:rsidR="00EF1919">
              <w:rPr>
                <w:color w:val="0000FF"/>
              </w:rPr>
              <w:t xml:space="preserve"> delivery within school settin</w:t>
            </w:r>
            <w:r w:rsidR="00EF1919" w:rsidRPr="00B362DE">
              <w:rPr>
                <w:rFonts w:cs="Arial"/>
                <w:color w:val="0000FF"/>
              </w:rPr>
              <w:t>gs</w:t>
            </w:r>
            <w:r w:rsidR="00B362DE" w:rsidRPr="00B362DE">
              <w:rPr>
                <w:rFonts w:cs="Arial"/>
                <w:color w:val="0000FF"/>
              </w:rPr>
              <w:t xml:space="preserve">. </w:t>
            </w:r>
          </w:p>
          <w:p w14:paraId="1950B257" w14:textId="5951C6A0" w:rsidR="001A18F6" w:rsidRDefault="00B362DE" w:rsidP="00437F13">
            <w:pPr>
              <w:pStyle w:val="TableRow"/>
              <w:ind w:left="0" w:right="0"/>
              <w:rPr>
                <w:rFonts w:ascii="Aptos" w:hAnsi="Aptos"/>
                <w:color w:val="0000FF"/>
              </w:rPr>
            </w:pPr>
            <w:r w:rsidRPr="00B362DE">
              <w:rPr>
                <w:rFonts w:cs="Arial"/>
                <w:color w:val="0000FF"/>
              </w:rPr>
              <w:t>Creative Freedom Environmental Art.</w:t>
            </w:r>
            <w:r w:rsidRPr="00B362DE">
              <w:rPr>
                <w:rFonts w:ascii="Aptos" w:hAnsi="Aptos"/>
                <w:color w:val="0000FF"/>
              </w:rPr>
              <w:t> </w:t>
            </w:r>
          </w:p>
          <w:p w14:paraId="54E2007E" w14:textId="2A5EFE5B" w:rsidR="00E66558" w:rsidRPr="001A18F6" w:rsidRDefault="001A18F6" w:rsidP="00437F13">
            <w:pPr>
              <w:pStyle w:val="TableRow"/>
              <w:ind w:left="0" w:right="0"/>
              <w:rPr>
                <w:rFonts w:asciiTheme="minorBidi" w:hAnsiTheme="minorBidi" w:cstheme="minorBidi"/>
                <w:color w:val="0070C0"/>
              </w:rPr>
            </w:pPr>
            <w:r w:rsidRPr="001A18F6">
              <w:rPr>
                <w:rFonts w:asciiTheme="minorBidi" w:hAnsiTheme="minorBidi" w:cstheme="minorBidi"/>
                <w:color w:val="0000FF"/>
              </w:rPr>
              <w:t xml:space="preserve">Play leaders </w:t>
            </w:r>
          </w:p>
        </w:tc>
        <w:tc>
          <w:tcPr>
            <w:tcW w:w="5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39D635" w14:textId="77777777" w:rsidR="003D4712" w:rsidRPr="003D4712" w:rsidRDefault="003D4712" w:rsidP="003D4712">
            <w:pPr>
              <w:suppressAutoHyphens w:val="0"/>
              <w:autoSpaceDE w:val="0"/>
              <w:adjustRightInd w:val="0"/>
              <w:spacing w:after="0" w:line="240" w:lineRule="auto"/>
              <w:rPr>
                <w:rFonts w:cs="Arial"/>
                <w:color w:val="0000FF"/>
              </w:rPr>
            </w:pPr>
            <w:r w:rsidRPr="003D4712">
              <w:rPr>
                <w:rFonts w:cs="Arial"/>
                <w:color w:val="0000FF"/>
              </w:rPr>
              <w:t>Partners in Creative Learning</w:t>
            </w:r>
          </w:p>
          <w:p w14:paraId="0AF1F7A0" w14:textId="77777777" w:rsidR="00E66558" w:rsidRDefault="003D4712" w:rsidP="003D4712">
            <w:pPr>
              <w:pStyle w:val="TableRowCentered"/>
              <w:ind w:left="0" w:right="0"/>
              <w:jc w:val="left"/>
              <w:rPr>
                <w:rFonts w:cs="Arial"/>
                <w:color w:val="0000FF"/>
                <w:szCs w:val="24"/>
              </w:rPr>
            </w:pPr>
            <w:r w:rsidRPr="003D4712">
              <w:rPr>
                <w:rFonts w:cs="Arial"/>
                <w:color w:val="0000FF"/>
                <w:szCs w:val="24"/>
              </w:rPr>
              <w:t>CIC</w:t>
            </w:r>
          </w:p>
          <w:p w14:paraId="709409EC" w14:textId="77777777" w:rsidR="001A18F6" w:rsidRPr="001A18F6" w:rsidRDefault="001A18F6" w:rsidP="003D4712">
            <w:pPr>
              <w:pStyle w:val="TableRowCentered"/>
              <w:ind w:left="0" w:right="0"/>
              <w:jc w:val="left"/>
              <w:rPr>
                <w:rFonts w:cs="Arial"/>
                <w:color w:val="0000FF"/>
                <w:szCs w:val="24"/>
              </w:rPr>
            </w:pPr>
          </w:p>
          <w:p w14:paraId="2EDBB9CC" w14:textId="4F7BAF5B" w:rsidR="001A18F6" w:rsidRPr="006F024D" w:rsidRDefault="001A18F6" w:rsidP="003D4712">
            <w:pPr>
              <w:pStyle w:val="TableRowCentered"/>
              <w:ind w:left="0" w:right="0"/>
              <w:jc w:val="left"/>
              <w:rPr>
                <w:color w:val="0070C0"/>
              </w:rPr>
            </w:pPr>
            <w:r w:rsidRPr="001A18F6">
              <w:rPr>
                <w:rFonts w:cs="Arial"/>
                <w:color w:val="0000FF"/>
                <w:szCs w:val="24"/>
              </w:rPr>
              <w:t xml:space="preserve">Stoke City </w:t>
            </w:r>
          </w:p>
        </w:tc>
      </w:tr>
    </w:tbl>
    <w:p w14:paraId="741DA584" w14:textId="77777777" w:rsidR="00E66558" w:rsidRPr="006F024D" w:rsidRDefault="009D71E8" w:rsidP="00EC466E">
      <w:pPr>
        <w:pStyle w:val="Heading2"/>
        <w:spacing w:before="600"/>
      </w:pPr>
      <w:r w:rsidRPr="006F024D">
        <w:t>Service pupil premium funding (optional)</w:t>
      </w:r>
    </w:p>
    <w:tbl>
      <w:tblPr>
        <w:tblStyle w:val="TableGrid"/>
        <w:tblW w:w="0" w:type="auto"/>
        <w:tblLook w:val="04A0" w:firstRow="1" w:lastRow="0" w:firstColumn="1" w:lastColumn="0" w:noHBand="0" w:noVBand="1"/>
      </w:tblPr>
      <w:tblGrid>
        <w:gridCol w:w="9486"/>
      </w:tblGrid>
      <w:tr w:rsidR="008F5DF3" w:rsidRPr="006F024D" w14:paraId="7C67096A" w14:textId="77777777" w:rsidTr="00A52521">
        <w:tc>
          <w:tcPr>
            <w:tcW w:w="9486" w:type="dxa"/>
            <w:shd w:val="clear" w:color="auto" w:fill="CFDCE3"/>
          </w:tcPr>
          <w:p w14:paraId="3063B6C2" w14:textId="77777777" w:rsidR="008F5DF3" w:rsidRPr="006F024D" w:rsidRDefault="008F5DF3" w:rsidP="00437F13">
            <w:pPr>
              <w:spacing w:before="60" w:after="60"/>
            </w:pPr>
            <w:r w:rsidRPr="006F024D">
              <w:rPr>
                <w:b/>
                <w:bCs/>
                <w:color w:val="000000"/>
                <w:szCs w:val="28"/>
              </w:rPr>
              <w:t>How our service pupil premium allocation was spent last academic year</w:t>
            </w:r>
          </w:p>
        </w:tc>
      </w:tr>
      <w:tr w:rsidR="008F5DF3" w:rsidRPr="006F024D" w14:paraId="317B7CEF" w14:textId="77777777" w:rsidTr="008F5DF3">
        <w:tc>
          <w:tcPr>
            <w:tcW w:w="9486" w:type="dxa"/>
          </w:tcPr>
          <w:p w14:paraId="17E118A7" w14:textId="77777777" w:rsidR="008F5DF3" w:rsidRPr="006F024D" w:rsidRDefault="003D4712" w:rsidP="00437F13">
            <w:pPr>
              <w:widowControl w:val="0"/>
              <w:suppressAutoHyphens w:val="0"/>
              <w:overflowPunct w:val="0"/>
              <w:autoSpaceDE w:val="0"/>
              <w:adjustRightInd w:val="0"/>
              <w:spacing w:before="60" w:after="60"/>
              <w:textAlignment w:val="baseline"/>
              <w:rPr>
                <w:color w:val="auto"/>
                <w:szCs w:val="20"/>
                <w:lang w:eastAsia="en-US"/>
              </w:rPr>
            </w:pPr>
            <w:r>
              <w:rPr>
                <w:color w:val="auto"/>
                <w:szCs w:val="20"/>
                <w:lang w:eastAsia="en-US"/>
              </w:rPr>
              <w:t>N/A</w:t>
            </w:r>
          </w:p>
        </w:tc>
      </w:tr>
      <w:tr w:rsidR="008F5DF3" w:rsidRPr="006F024D" w14:paraId="3D3D0D2E" w14:textId="77777777" w:rsidTr="00A52521">
        <w:tc>
          <w:tcPr>
            <w:tcW w:w="9486" w:type="dxa"/>
            <w:shd w:val="clear" w:color="auto" w:fill="CFDCE3"/>
          </w:tcPr>
          <w:p w14:paraId="6974B47D" w14:textId="77777777" w:rsidR="008F5DF3" w:rsidRPr="006F024D" w:rsidRDefault="008F5DF3" w:rsidP="00437F13">
            <w:pPr>
              <w:spacing w:before="60" w:after="60"/>
            </w:pPr>
            <w:r w:rsidRPr="006F024D">
              <w:rPr>
                <w:b/>
                <w:bCs/>
                <w:color w:val="000000"/>
                <w:szCs w:val="28"/>
              </w:rPr>
              <w:t>The impact of that spending on service pupil premium eligible pupils</w:t>
            </w:r>
          </w:p>
        </w:tc>
      </w:tr>
      <w:tr w:rsidR="008F5DF3" w:rsidRPr="006F024D" w14:paraId="3AA2870A" w14:textId="77777777" w:rsidTr="008F5DF3">
        <w:tc>
          <w:tcPr>
            <w:tcW w:w="9486" w:type="dxa"/>
          </w:tcPr>
          <w:p w14:paraId="6A2F7B85" w14:textId="77777777" w:rsidR="008F5DF3" w:rsidRPr="006F024D" w:rsidRDefault="003D4712" w:rsidP="00437F13">
            <w:pPr>
              <w:widowControl w:val="0"/>
              <w:suppressAutoHyphens w:val="0"/>
              <w:overflowPunct w:val="0"/>
              <w:autoSpaceDE w:val="0"/>
              <w:adjustRightInd w:val="0"/>
              <w:spacing w:before="60" w:after="60"/>
              <w:textAlignment w:val="baseline"/>
              <w:rPr>
                <w:rFonts w:eastAsiaTheme="minorHAnsi" w:cs="Arial"/>
                <w:color w:val="auto"/>
                <w:szCs w:val="20"/>
                <w:lang w:eastAsia="en-US"/>
              </w:rPr>
            </w:pPr>
            <w:r>
              <w:rPr>
                <w:color w:val="auto"/>
                <w:szCs w:val="20"/>
                <w:lang w:eastAsia="en-US"/>
              </w:rPr>
              <w:t>N/A</w:t>
            </w:r>
          </w:p>
        </w:tc>
      </w:tr>
      <w:bookmarkEnd w:id="14"/>
      <w:bookmarkEnd w:id="15"/>
      <w:bookmarkEnd w:id="16"/>
    </w:tbl>
    <w:p w14:paraId="381B3721" w14:textId="62DCBD06" w:rsidR="001C0C1F" w:rsidRDefault="001C0C1F" w:rsidP="00A14F2A"/>
    <w:sectPr w:rsidR="001C0C1F" w:rsidSect="005B4819">
      <w:headerReference w:type="even" r:id="rId23"/>
      <w:headerReference w:type="default" r:id="rId24"/>
      <w:footerReference w:type="even" r:id="rId25"/>
      <w:footerReference w:type="default" r:id="rId26"/>
      <w:headerReference w:type="first" r:id="rId27"/>
      <w:footerReference w:type="first" r:id="rId28"/>
      <w:pgSz w:w="11906" w:h="16838"/>
      <w:pgMar w:top="720" w:right="720" w:bottom="720" w:left="720"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C2B4ED" w14:textId="77777777" w:rsidR="00EE1744" w:rsidRDefault="00EE1744">
      <w:pPr>
        <w:spacing w:after="0" w:line="240" w:lineRule="auto"/>
      </w:pPr>
      <w:r>
        <w:separator/>
      </w:r>
    </w:p>
  </w:endnote>
  <w:endnote w:type="continuationSeparator" w:id="0">
    <w:p w14:paraId="4600E0A1" w14:textId="77777777" w:rsidR="00EE1744" w:rsidRDefault="00EE1744">
      <w:pPr>
        <w:spacing w:after="0" w:line="240" w:lineRule="auto"/>
      </w:pPr>
      <w:r>
        <w:continuationSeparator/>
      </w:r>
    </w:p>
  </w:endnote>
  <w:endnote w:type="continuationNotice" w:id="1">
    <w:p w14:paraId="32018B30" w14:textId="77777777" w:rsidR="00EE1744" w:rsidRDefault="00EE174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omic Sans MS">
    <w:panose1 w:val="030F0702030302020204"/>
    <w:charset w:val="00"/>
    <w:family w:val="script"/>
    <w:pitch w:val="variable"/>
    <w:sig w:usb0="00000687" w:usb1="00000013" w:usb2="00000000" w:usb3="00000000" w:csb0="000000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67C09" w14:textId="77777777" w:rsidR="00885216" w:rsidRDefault="008852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95D03" w14:textId="77777777" w:rsidR="00235284" w:rsidRDefault="009D71E8">
    <w:pPr>
      <w:pStyle w:val="Footer"/>
      <w:ind w:firstLine="4513"/>
    </w:pPr>
    <w:r>
      <w:fldChar w:fldCharType="begin"/>
    </w:r>
    <w:r>
      <w:instrText xml:space="preserve"> PAGE </w:instrText>
    </w:r>
    <w:r>
      <w:fldChar w:fldCharType="separate"/>
    </w:r>
    <w:r>
      <w:t>9</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638B5" w14:textId="77777777" w:rsidR="00885216" w:rsidRDefault="008852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731AA3" w14:textId="77777777" w:rsidR="00EE1744" w:rsidRDefault="00EE1744">
      <w:pPr>
        <w:spacing w:after="0" w:line="240" w:lineRule="auto"/>
      </w:pPr>
      <w:r>
        <w:separator/>
      </w:r>
    </w:p>
  </w:footnote>
  <w:footnote w:type="continuationSeparator" w:id="0">
    <w:p w14:paraId="301CC69D" w14:textId="77777777" w:rsidR="00EE1744" w:rsidRDefault="00EE1744">
      <w:pPr>
        <w:spacing w:after="0" w:line="240" w:lineRule="auto"/>
      </w:pPr>
      <w:r>
        <w:continuationSeparator/>
      </w:r>
    </w:p>
  </w:footnote>
  <w:footnote w:type="continuationNotice" w:id="1">
    <w:p w14:paraId="1A962E21" w14:textId="77777777" w:rsidR="00EE1744" w:rsidRDefault="00EE174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1A29F" w14:textId="77777777" w:rsidR="00885216" w:rsidRDefault="008852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05D7A" w14:textId="77777777" w:rsidR="00885216" w:rsidRDefault="00885216" w:rsidP="00885216">
    <w:pPr>
      <w:pStyle w:val="Header"/>
      <w:tabs>
        <w:tab w:val="clear" w:pos="4513"/>
        <w:tab w:val="clear" w:pos="9026"/>
        <w:tab w:val="left" w:pos="1710"/>
      </w:tabs>
    </w:pPr>
    <w:r>
      <w:rPr>
        <w:noProof/>
      </w:rPr>
      <w:drawing>
        <wp:anchor distT="0" distB="0" distL="114300" distR="114300" simplePos="0" relativeHeight="251659264" behindDoc="1" locked="0" layoutInCell="1" allowOverlap="1" wp14:anchorId="5EFFFA77" wp14:editId="1D3889D7">
          <wp:simplePos x="0" y="0"/>
          <wp:positionH relativeFrom="margin">
            <wp:align>left</wp:align>
          </wp:positionH>
          <wp:positionV relativeFrom="paragraph">
            <wp:posOffset>-307975</wp:posOffset>
          </wp:positionV>
          <wp:extent cx="1316990" cy="676910"/>
          <wp:effectExtent l="0" t="0" r="0" b="8890"/>
          <wp:wrapTight wrapText="bothSides">
            <wp:wrapPolygon edited="0">
              <wp:start x="0" y="0"/>
              <wp:lineTo x="0" y="21276"/>
              <wp:lineTo x="21246" y="21276"/>
              <wp:lineTo x="21246"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6990" cy="67691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14:anchorId="1D0CC916" wp14:editId="0E8B0B84">
          <wp:simplePos x="0" y="0"/>
          <wp:positionH relativeFrom="column">
            <wp:posOffset>5010150</wp:posOffset>
          </wp:positionH>
          <wp:positionV relativeFrom="paragraph">
            <wp:posOffset>-288608</wp:posOffset>
          </wp:positionV>
          <wp:extent cx="1676400" cy="536575"/>
          <wp:effectExtent l="0" t="0" r="0" b="0"/>
          <wp:wrapTight wrapText="bothSides">
            <wp:wrapPolygon edited="0">
              <wp:start x="0" y="0"/>
              <wp:lineTo x="0" y="20705"/>
              <wp:lineTo x="21355" y="20705"/>
              <wp:lineTo x="21355"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76400" cy="536575"/>
                  </a:xfrm>
                  <a:prstGeom prst="rect">
                    <a:avLst/>
                  </a:prstGeom>
                  <a:noFill/>
                </pic:spPr>
              </pic:pic>
            </a:graphicData>
          </a:graphic>
          <wp14:sizeRelH relativeFrom="page">
            <wp14:pctWidth>0</wp14:pctWidth>
          </wp14:sizeRelH>
          <wp14:sizeRelV relativeFrom="page">
            <wp14:pctHeight>0</wp14:pctHeight>
          </wp14:sizeRelV>
        </wp:anchor>
      </w:drawing>
    </w:r>
  </w:p>
  <w:p w14:paraId="504EEE9B" w14:textId="77777777" w:rsidR="00235284" w:rsidRDefault="0023528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D26A2" w14:textId="77777777" w:rsidR="00885216" w:rsidRDefault="008852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E1525"/>
    <w:multiLevelType w:val="multilevel"/>
    <w:tmpl w:val="DD14E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530C73"/>
    <w:multiLevelType w:val="hybridMultilevel"/>
    <w:tmpl w:val="97AADA1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 w15:restartNumberingAfterBreak="0">
    <w:nsid w:val="112A3370"/>
    <w:multiLevelType w:val="multilevel"/>
    <w:tmpl w:val="3956E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565D5B"/>
    <w:multiLevelType w:val="hybridMultilevel"/>
    <w:tmpl w:val="46C088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99761E"/>
    <w:multiLevelType w:val="multilevel"/>
    <w:tmpl w:val="6C86EF6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152C6BE6"/>
    <w:multiLevelType w:val="multilevel"/>
    <w:tmpl w:val="5CCA2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CE693E"/>
    <w:multiLevelType w:val="multilevel"/>
    <w:tmpl w:val="55DC33DE"/>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212E2A8F"/>
    <w:multiLevelType w:val="multilevel"/>
    <w:tmpl w:val="D2FCC3E6"/>
    <w:styleLink w:val="LFO34"/>
    <w:lvl w:ilvl="0">
      <w:start w:val="1"/>
      <w:numFmt w:val="decimal"/>
      <w:pStyle w:val="Dept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rPr>
        <w:rFonts w:ascii="Arial" w:hAnsi="Arial"/>
        <w:color w:val="auto"/>
        <w:sz w:val="22"/>
        <w:szCs w:val="22"/>
      </w:r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8" w15:restartNumberingAfterBreak="0">
    <w:nsid w:val="25265E8B"/>
    <w:multiLevelType w:val="multilevel"/>
    <w:tmpl w:val="B024EA62"/>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9" w15:restartNumberingAfterBreak="0">
    <w:nsid w:val="26B47DB5"/>
    <w:multiLevelType w:val="multilevel"/>
    <w:tmpl w:val="CD7EF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D7422D"/>
    <w:multiLevelType w:val="multilevel"/>
    <w:tmpl w:val="D14605B6"/>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11" w15:restartNumberingAfterBreak="0">
    <w:nsid w:val="287F56FE"/>
    <w:multiLevelType w:val="multilevel"/>
    <w:tmpl w:val="1C8A1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3F4978"/>
    <w:multiLevelType w:val="multilevel"/>
    <w:tmpl w:val="A296BC9C"/>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3" w15:restartNumberingAfterBreak="0">
    <w:nsid w:val="3A905A1A"/>
    <w:multiLevelType w:val="hybridMultilevel"/>
    <w:tmpl w:val="D5B62B98"/>
    <w:lvl w:ilvl="0" w:tplc="1A6C1B2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E9198B"/>
    <w:multiLevelType w:val="multilevel"/>
    <w:tmpl w:val="2A508BBA"/>
    <w:styleLink w:val="LFO9"/>
    <w:lvl w:ilvl="0">
      <w:numFmt w:val="bullet"/>
      <w:pStyle w:val="ListBullet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5" w15:restartNumberingAfterBreak="0">
    <w:nsid w:val="46D358A4"/>
    <w:multiLevelType w:val="hybridMultilevel"/>
    <w:tmpl w:val="8ECA70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6F85C6D"/>
    <w:multiLevelType w:val="multilevel"/>
    <w:tmpl w:val="1D3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ED054D5"/>
    <w:multiLevelType w:val="multilevel"/>
    <w:tmpl w:val="7B281D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44238BC"/>
    <w:multiLevelType w:val="multilevel"/>
    <w:tmpl w:val="967C8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4976BA8"/>
    <w:multiLevelType w:val="multilevel"/>
    <w:tmpl w:val="8F367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61F30D7"/>
    <w:multiLevelType w:val="hybridMultilevel"/>
    <w:tmpl w:val="CAD86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9C51AAC"/>
    <w:multiLevelType w:val="multilevel"/>
    <w:tmpl w:val="D2548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C2B1F9C"/>
    <w:multiLevelType w:val="hybridMultilevel"/>
    <w:tmpl w:val="BFE64BD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5C5C0239"/>
    <w:multiLevelType w:val="multilevel"/>
    <w:tmpl w:val="E6E80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FDE1FEF"/>
    <w:multiLevelType w:val="multilevel"/>
    <w:tmpl w:val="BB286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FDF3112"/>
    <w:multiLevelType w:val="multilevel"/>
    <w:tmpl w:val="6ED6AAE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 w15:restartNumberingAfterBreak="0">
    <w:nsid w:val="61CE7505"/>
    <w:multiLevelType w:val="multilevel"/>
    <w:tmpl w:val="42F4E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1FD7112"/>
    <w:multiLevelType w:val="hybridMultilevel"/>
    <w:tmpl w:val="FB4C33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8F37F9D"/>
    <w:multiLevelType w:val="multilevel"/>
    <w:tmpl w:val="DE90E1B2"/>
    <w:styleLink w:val="LFO10"/>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9" w15:restartNumberingAfterBreak="0">
    <w:nsid w:val="6BE87082"/>
    <w:multiLevelType w:val="multilevel"/>
    <w:tmpl w:val="14C2AA72"/>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30" w15:restartNumberingAfterBreak="0">
    <w:nsid w:val="70055051"/>
    <w:multiLevelType w:val="multilevel"/>
    <w:tmpl w:val="EC1A66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157610D"/>
    <w:multiLevelType w:val="hybridMultilevel"/>
    <w:tmpl w:val="C7664860"/>
    <w:lvl w:ilvl="0" w:tplc="08090001">
      <w:start w:val="1"/>
      <w:numFmt w:val="bullet"/>
      <w:lvlText w:val=""/>
      <w:lvlJc w:val="left"/>
      <w:pPr>
        <w:ind w:left="-1065" w:hanging="360"/>
      </w:pPr>
      <w:rPr>
        <w:rFonts w:ascii="Symbol" w:hAnsi="Symbol" w:hint="default"/>
      </w:rPr>
    </w:lvl>
    <w:lvl w:ilvl="1" w:tplc="08090003" w:tentative="1">
      <w:start w:val="1"/>
      <w:numFmt w:val="bullet"/>
      <w:lvlText w:val="o"/>
      <w:lvlJc w:val="left"/>
      <w:pPr>
        <w:ind w:left="-345" w:hanging="360"/>
      </w:pPr>
      <w:rPr>
        <w:rFonts w:ascii="Courier New" w:hAnsi="Courier New" w:cs="Courier New" w:hint="default"/>
      </w:rPr>
    </w:lvl>
    <w:lvl w:ilvl="2" w:tplc="08090005" w:tentative="1">
      <w:start w:val="1"/>
      <w:numFmt w:val="bullet"/>
      <w:lvlText w:val=""/>
      <w:lvlJc w:val="left"/>
      <w:pPr>
        <w:ind w:left="375" w:hanging="360"/>
      </w:pPr>
      <w:rPr>
        <w:rFonts w:ascii="Wingdings" w:hAnsi="Wingdings" w:hint="default"/>
      </w:rPr>
    </w:lvl>
    <w:lvl w:ilvl="3" w:tplc="08090001" w:tentative="1">
      <w:start w:val="1"/>
      <w:numFmt w:val="bullet"/>
      <w:lvlText w:val=""/>
      <w:lvlJc w:val="left"/>
      <w:pPr>
        <w:ind w:left="1095" w:hanging="360"/>
      </w:pPr>
      <w:rPr>
        <w:rFonts w:ascii="Symbol" w:hAnsi="Symbol" w:hint="default"/>
      </w:rPr>
    </w:lvl>
    <w:lvl w:ilvl="4" w:tplc="08090003" w:tentative="1">
      <w:start w:val="1"/>
      <w:numFmt w:val="bullet"/>
      <w:lvlText w:val="o"/>
      <w:lvlJc w:val="left"/>
      <w:pPr>
        <w:ind w:left="1815" w:hanging="360"/>
      </w:pPr>
      <w:rPr>
        <w:rFonts w:ascii="Courier New" w:hAnsi="Courier New" w:cs="Courier New" w:hint="default"/>
      </w:rPr>
    </w:lvl>
    <w:lvl w:ilvl="5" w:tplc="08090005" w:tentative="1">
      <w:start w:val="1"/>
      <w:numFmt w:val="bullet"/>
      <w:lvlText w:val=""/>
      <w:lvlJc w:val="left"/>
      <w:pPr>
        <w:ind w:left="2535" w:hanging="360"/>
      </w:pPr>
      <w:rPr>
        <w:rFonts w:ascii="Wingdings" w:hAnsi="Wingdings" w:hint="default"/>
      </w:rPr>
    </w:lvl>
    <w:lvl w:ilvl="6" w:tplc="08090001" w:tentative="1">
      <w:start w:val="1"/>
      <w:numFmt w:val="bullet"/>
      <w:lvlText w:val=""/>
      <w:lvlJc w:val="left"/>
      <w:pPr>
        <w:ind w:left="3255" w:hanging="360"/>
      </w:pPr>
      <w:rPr>
        <w:rFonts w:ascii="Symbol" w:hAnsi="Symbol" w:hint="default"/>
      </w:rPr>
    </w:lvl>
    <w:lvl w:ilvl="7" w:tplc="08090003" w:tentative="1">
      <w:start w:val="1"/>
      <w:numFmt w:val="bullet"/>
      <w:lvlText w:val="o"/>
      <w:lvlJc w:val="left"/>
      <w:pPr>
        <w:ind w:left="3975" w:hanging="360"/>
      </w:pPr>
      <w:rPr>
        <w:rFonts w:ascii="Courier New" w:hAnsi="Courier New" w:cs="Courier New" w:hint="default"/>
      </w:rPr>
    </w:lvl>
    <w:lvl w:ilvl="8" w:tplc="08090005" w:tentative="1">
      <w:start w:val="1"/>
      <w:numFmt w:val="bullet"/>
      <w:lvlText w:val=""/>
      <w:lvlJc w:val="left"/>
      <w:pPr>
        <w:ind w:left="4695" w:hanging="360"/>
      </w:pPr>
      <w:rPr>
        <w:rFonts w:ascii="Wingdings" w:hAnsi="Wingdings" w:hint="default"/>
      </w:rPr>
    </w:lvl>
  </w:abstractNum>
  <w:abstractNum w:abstractNumId="32" w15:restartNumberingAfterBreak="0">
    <w:nsid w:val="719A5F31"/>
    <w:multiLevelType w:val="multilevel"/>
    <w:tmpl w:val="3B86DE2C"/>
    <w:styleLink w:val="LFO28"/>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33" w15:restartNumberingAfterBreak="0">
    <w:nsid w:val="71A22097"/>
    <w:multiLevelType w:val="multilevel"/>
    <w:tmpl w:val="009E2204"/>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34" w15:restartNumberingAfterBreak="0">
    <w:nsid w:val="75CE2048"/>
    <w:multiLevelType w:val="multilevel"/>
    <w:tmpl w:val="2E54C3FA"/>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2007855201">
    <w:abstractNumId w:val="8"/>
  </w:num>
  <w:num w:numId="2" w16cid:durableId="1996296486">
    <w:abstractNumId w:val="6"/>
  </w:num>
  <w:num w:numId="3" w16cid:durableId="1868637750">
    <w:abstractNumId w:val="10"/>
  </w:num>
  <w:num w:numId="4" w16cid:durableId="641543175">
    <w:abstractNumId w:val="12"/>
  </w:num>
  <w:num w:numId="5" w16cid:durableId="1132214279">
    <w:abstractNumId w:val="4"/>
  </w:num>
  <w:num w:numId="6" w16cid:durableId="943729583">
    <w:abstractNumId w:val="14"/>
  </w:num>
  <w:num w:numId="7" w16cid:durableId="601062671">
    <w:abstractNumId w:val="28"/>
  </w:num>
  <w:num w:numId="8" w16cid:durableId="606693489">
    <w:abstractNumId w:val="34"/>
  </w:num>
  <w:num w:numId="9" w16cid:durableId="1342242880">
    <w:abstractNumId w:val="32"/>
  </w:num>
  <w:num w:numId="10" w16cid:durableId="184683153">
    <w:abstractNumId w:val="29"/>
  </w:num>
  <w:num w:numId="11" w16cid:durableId="1515455315">
    <w:abstractNumId w:val="7"/>
  </w:num>
  <w:num w:numId="12" w16cid:durableId="1098210699">
    <w:abstractNumId w:val="33"/>
  </w:num>
  <w:num w:numId="13" w16cid:durableId="1630092636">
    <w:abstractNumId w:val="25"/>
  </w:num>
  <w:num w:numId="14" w16cid:durableId="1833333811">
    <w:abstractNumId w:val="13"/>
  </w:num>
  <w:num w:numId="15" w16cid:durableId="146942443">
    <w:abstractNumId w:val="3"/>
  </w:num>
  <w:num w:numId="16" w16cid:durableId="1123572927">
    <w:abstractNumId w:val="27"/>
  </w:num>
  <w:num w:numId="17" w16cid:durableId="663051876">
    <w:abstractNumId w:val="31"/>
  </w:num>
  <w:num w:numId="18" w16cid:durableId="357197204">
    <w:abstractNumId w:val="15"/>
  </w:num>
  <w:num w:numId="19" w16cid:durableId="40400824">
    <w:abstractNumId w:val="20"/>
  </w:num>
  <w:num w:numId="20" w16cid:durableId="143278740">
    <w:abstractNumId w:val="22"/>
  </w:num>
  <w:num w:numId="21" w16cid:durableId="611278671">
    <w:abstractNumId w:val="1"/>
  </w:num>
  <w:num w:numId="22" w16cid:durableId="116411098">
    <w:abstractNumId w:val="30"/>
  </w:num>
  <w:num w:numId="23" w16cid:durableId="186650176">
    <w:abstractNumId w:val="16"/>
  </w:num>
  <w:num w:numId="24" w16cid:durableId="1372657618">
    <w:abstractNumId w:val="23"/>
  </w:num>
  <w:num w:numId="25" w16cid:durableId="1254513668">
    <w:abstractNumId w:val="0"/>
  </w:num>
  <w:num w:numId="26" w16cid:durableId="928386621">
    <w:abstractNumId w:val="19"/>
  </w:num>
  <w:num w:numId="27" w16cid:durableId="808129490">
    <w:abstractNumId w:val="24"/>
  </w:num>
  <w:num w:numId="28" w16cid:durableId="2066222081">
    <w:abstractNumId w:val="2"/>
  </w:num>
  <w:num w:numId="29" w16cid:durableId="2065979062">
    <w:abstractNumId w:val="17"/>
  </w:num>
  <w:num w:numId="30" w16cid:durableId="1130436784">
    <w:abstractNumId w:val="21"/>
  </w:num>
  <w:num w:numId="31" w16cid:durableId="1991443736">
    <w:abstractNumId w:val="18"/>
  </w:num>
  <w:num w:numId="32" w16cid:durableId="420489666">
    <w:abstractNumId w:val="5"/>
  </w:num>
  <w:num w:numId="33" w16cid:durableId="1164784650">
    <w:abstractNumId w:val="9"/>
  </w:num>
  <w:num w:numId="34" w16cid:durableId="1574585280">
    <w:abstractNumId w:val="11"/>
  </w:num>
  <w:num w:numId="35" w16cid:durableId="199020630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558"/>
    <w:rsid w:val="000009C3"/>
    <w:rsid w:val="00000D23"/>
    <w:rsid w:val="000015C7"/>
    <w:rsid w:val="00002C5F"/>
    <w:rsid w:val="00002D39"/>
    <w:rsid w:val="00003E79"/>
    <w:rsid w:val="00010B4A"/>
    <w:rsid w:val="0001464A"/>
    <w:rsid w:val="00014F33"/>
    <w:rsid w:val="00015DA0"/>
    <w:rsid w:val="00016E4F"/>
    <w:rsid w:val="0002127A"/>
    <w:rsid w:val="0002298D"/>
    <w:rsid w:val="00023ABF"/>
    <w:rsid w:val="00024497"/>
    <w:rsid w:val="00025552"/>
    <w:rsid w:val="00026818"/>
    <w:rsid w:val="0002794B"/>
    <w:rsid w:val="000317E2"/>
    <w:rsid w:val="000340BF"/>
    <w:rsid w:val="00034D33"/>
    <w:rsid w:val="000358BC"/>
    <w:rsid w:val="00035E31"/>
    <w:rsid w:val="000401F2"/>
    <w:rsid w:val="000409FB"/>
    <w:rsid w:val="000411B2"/>
    <w:rsid w:val="00041801"/>
    <w:rsid w:val="000451A5"/>
    <w:rsid w:val="00045D3D"/>
    <w:rsid w:val="00047546"/>
    <w:rsid w:val="00047AAA"/>
    <w:rsid w:val="000511AA"/>
    <w:rsid w:val="00051CD6"/>
    <w:rsid w:val="000525DC"/>
    <w:rsid w:val="00055550"/>
    <w:rsid w:val="00057A28"/>
    <w:rsid w:val="00057D4F"/>
    <w:rsid w:val="00061C77"/>
    <w:rsid w:val="00062E09"/>
    <w:rsid w:val="00062F98"/>
    <w:rsid w:val="00063669"/>
    <w:rsid w:val="00064FD5"/>
    <w:rsid w:val="00065551"/>
    <w:rsid w:val="000658E5"/>
    <w:rsid w:val="000659AB"/>
    <w:rsid w:val="00065E29"/>
    <w:rsid w:val="000661B0"/>
    <w:rsid w:val="00066B73"/>
    <w:rsid w:val="00067926"/>
    <w:rsid w:val="00070639"/>
    <w:rsid w:val="00071247"/>
    <w:rsid w:val="00071F78"/>
    <w:rsid w:val="000741D0"/>
    <w:rsid w:val="00074638"/>
    <w:rsid w:val="00076955"/>
    <w:rsid w:val="00076DA7"/>
    <w:rsid w:val="00080E4B"/>
    <w:rsid w:val="0008332D"/>
    <w:rsid w:val="00085FBC"/>
    <w:rsid w:val="00086878"/>
    <w:rsid w:val="00086954"/>
    <w:rsid w:val="000873E0"/>
    <w:rsid w:val="00087C2E"/>
    <w:rsid w:val="00090D37"/>
    <w:rsid w:val="00096BC4"/>
    <w:rsid w:val="00097F38"/>
    <w:rsid w:val="00097FA6"/>
    <w:rsid w:val="000A117C"/>
    <w:rsid w:val="000A18D4"/>
    <w:rsid w:val="000B0653"/>
    <w:rsid w:val="000B1B41"/>
    <w:rsid w:val="000B2BB1"/>
    <w:rsid w:val="000B2D34"/>
    <w:rsid w:val="000B3C45"/>
    <w:rsid w:val="000B4C76"/>
    <w:rsid w:val="000B5CC5"/>
    <w:rsid w:val="000B6F07"/>
    <w:rsid w:val="000B770C"/>
    <w:rsid w:val="000B7DEF"/>
    <w:rsid w:val="000C0826"/>
    <w:rsid w:val="000C333E"/>
    <w:rsid w:val="000C492E"/>
    <w:rsid w:val="000C521D"/>
    <w:rsid w:val="000C7E77"/>
    <w:rsid w:val="000C7F16"/>
    <w:rsid w:val="000D1CCD"/>
    <w:rsid w:val="000D318D"/>
    <w:rsid w:val="000D41BF"/>
    <w:rsid w:val="000D4C05"/>
    <w:rsid w:val="000D501B"/>
    <w:rsid w:val="000D7A97"/>
    <w:rsid w:val="000D7D8A"/>
    <w:rsid w:val="000E0260"/>
    <w:rsid w:val="000E174A"/>
    <w:rsid w:val="000E2939"/>
    <w:rsid w:val="000E4ABE"/>
    <w:rsid w:val="000E4F02"/>
    <w:rsid w:val="000E53B3"/>
    <w:rsid w:val="000E5D5D"/>
    <w:rsid w:val="000E7C34"/>
    <w:rsid w:val="000F2E7F"/>
    <w:rsid w:val="000F4791"/>
    <w:rsid w:val="000F47A7"/>
    <w:rsid w:val="000F6121"/>
    <w:rsid w:val="000F7B22"/>
    <w:rsid w:val="0010172D"/>
    <w:rsid w:val="00104565"/>
    <w:rsid w:val="00105EBE"/>
    <w:rsid w:val="00110A43"/>
    <w:rsid w:val="001122B9"/>
    <w:rsid w:val="00112A92"/>
    <w:rsid w:val="00113C67"/>
    <w:rsid w:val="00114ED2"/>
    <w:rsid w:val="001154A3"/>
    <w:rsid w:val="0011565A"/>
    <w:rsid w:val="00116D41"/>
    <w:rsid w:val="001208BC"/>
    <w:rsid w:val="00120AB1"/>
    <w:rsid w:val="00121568"/>
    <w:rsid w:val="0012258D"/>
    <w:rsid w:val="00126A10"/>
    <w:rsid w:val="00126B98"/>
    <w:rsid w:val="00130679"/>
    <w:rsid w:val="00130E53"/>
    <w:rsid w:val="00131615"/>
    <w:rsid w:val="0013177E"/>
    <w:rsid w:val="00131F94"/>
    <w:rsid w:val="0013626E"/>
    <w:rsid w:val="00140916"/>
    <w:rsid w:val="00140A99"/>
    <w:rsid w:val="00142399"/>
    <w:rsid w:val="00142D0C"/>
    <w:rsid w:val="001451FB"/>
    <w:rsid w:val="00145D66"/>
    <w:rsid w:val="00151115"/>
    <w:rsid w:val="0015131F"/>
    <w:rsid w:val="00152599"/>
    <w:rsid w:val="001534D2"/>
    <w:rsid w:val="001552BA"/>
    <w:rsid w:val="00156A16"/>
    <w:rsid w:val="00162598"/>
    <w:rsid w:val="00164724"/>
    <w:rsid w:val="001651FE"/>
    <w:rsid w:val="00166020"/>
    <w:rsid w:val="001677A6"/>
    <w:rsid w:val="001706F7"/>
    <w:rsid w:val="001714B7"/>
    <w:rsid w:val="001717F2"/>
    <w:rsid w:val="0017463F"/>
    <w:rsid w:val="00174990"/>
    <w:rsid w:val="00177CBF"/>
    <w:rsid w:val="00180934"/>
    <w:rsid w:val="001827DF"/>
    <w:rsid w:val="001832DD"/>
    <w:rsid w:val="00186218"/>
    <w:rsid w:val="001868F1"/>
    <w:rsid w:val="00186EE7"/>
    <w:rsid w:val="0019186A"/>
    <w:rsid w:val="00192268"/>
    <w:rsid w:val="00195814"/>
    <w:rsid w:val="00195AD2"/>
    <w:rsid w:val="00197B5A"/>
    <w:rsid w:val="001A18F6"/>
    <w:rsid w:val="001A1E2D"/>
    <w:rsid w:val="001A252A"/>
    <w:rsid w:val="001A3160"/>
    <w:rsid w:val="001A5735"/>
    <w:rsid w:val="001A7BC8"/>
    <w:rsid w:val="001B3784"/>
    <w:rsid w:val="001B39CC"/>
    <w:rsid w:val="001B63F8"/>
    <w:rsid w:val="001C0AE2"/>
    <w:rsid w:val="001C0C1F"/>
    <w:rsid w:val="001C19FF"/>
    <w:rsid w:val="001C3546"/>
    <w:rsid w:val="001C389C"/>
    <w:rsid w:val="001C48E8"/>
    <w:rsid w:val="001C50AB"/>
    <w:rsid w:val="001C536A"/>
    <w:rsid w:val="001C68BB"/>
    <w:rsid w:val="001C6EFF"/>
    <w:rsid w:val="001C6F6A"/>
    <w:rsid w:val="001D1D62"/>
    <w:rsid w:val="001D45FC"/>
    <w:rsid w:val="001D5188"/>
    <w:rsid w:val="001D52BA"/>
    <w:rsid w:val="001D5F8E"/>
    <w:rsid w:val="001E132F"/>
    <w:rsid w:val="001E212D"/>
    <w:rsid w:val="001E2990"/>
    <w:rsid w:val="001E4692"/>
    <w:rsid w:val="001E53CC"/>
    <w:rsid w:val="001E6E34"/>
    <w:rsid w:val="001E75BF"/>
    <w:rsid w:val="001F26D7"/>
    <w:rsid w:val="001F2F3D"/>
    <w:rsid w:val="001F2F60"/>
    <w:rsid w:val="001F40A3"/>
    <w:rsid w:val="001F40A8"/>
    <w:rsid w:val="001F475D"/>
    <w:rsid w:val="001F48D7"/>
    <w:rsid w:val="001F4B46"/>
    <w:rsid w:val="001F5C57"/>
    <w:rsid w:val="001F5F8A"/>
    <w:rsid w:val="001F6ADA"/>
    <w:rsid w:val="00200F15"/>
    <w:rsid w:val="002011D8"/>
    <w:rsid w:val="00201EC2"/>
    <w:rsid w:val="00202330"/>
    <w:rsid w:val="00202830"/>
    <w:rsid w:val="00202AB3"/>
    <w:rsid w:val="002111F4"/>
    <w:rsid w:val="0021162D"/>
    <w:rsid w:val="00211A6E"/>
    <w:rsid w:val="0021464D"/>
    <w:rsid w:val="00214B0B"/>
    <w:rsid w:val="00215043"/>
    <w:rsid w:val="00215F20"/>
    <w:rsid w:val="00221B54"/>
    <w:rsid w:val="002225EC"/>
    <w:rsid w:val="00222D4E"/>
    <w:rsid w:val="00223D82"/>
    <w:rsid w:val="0022582D"/>
    <w:rsid w:val="00226C3A"/>
    <w:rsid w:val="002304F9"/>
    <w:rsid w:val="00231AE9"/>
    <w:rsid w:val="00235284"/>
    <w:rsid w:val="00236A9C"/>
    <w:rsid w:val="0023760A"/>
    <w:rsid w:val="00240E07"/>
    <w:rsid w:val="002418C9"/>
    <w:rsid w:val="00241CBD"/>
    <w:rsid w:val="00241DAB"/>
    <w:rsid w:val="00243957"/>
    <w:rsid w:val="00243ED4"/>
    <w:rsid w:val="00244B11"/>
    <w:rsid w:val="002548F2"/>
    <w:rsid w:val="00255883"/>
    <w:rsid w:val="00260FFB"/>
    <w:rsid w:val="002630F2"/>
    <w:rsid w:val="00263E03"/>
    <w:rsid w:val="00264119"/>
    <w:rsid w:val="0026554D"/>
    <w:rsid w:val="002672B4"/>
    <w:rsid w:val="00267E4E"/>
    <w:rsid w:val="002728CD"/>
    <w:rsid w:val="00274A64"/>
    <w:rsid w:val="00274CA0"/>
    <w:rsid w:val="00276854"/>
    <w:rsid w:val="0027784B"/>
    <w:rsid w:val="00277E8A"/>
    <w:rsid w:val="00281193"/>
    <w:rsid w:val="0028119C"/>
    <w:rsid w:val="00283337"/>
    <w:rsid w:val="0028432A"/>
    <w:rsid w:val="00285A9A"/>
    <w:rsid w:val="002871E8"/>
    <w:rsid w:val="00287E32"/>
    <w:rsid w:val="00287F81"/>
    <w:rsid w:val="002913B8"/>
    <w:rsid w:val="00293716"/>
    <w:rsid w:val="00295392"/>
    <w:rsid w:val="00295613"/>
    <w:rsid w:val="00295C1C"/>
    <w:rsid w:val="002967C1"/>
    <w:rsid w:val="002974AB"/>
    <w:rsid w:val="00297DEC"/>
    <w:rsid w:val="00297E08"/>
    <w:rsid w:val="002A135C"/>
    <w:rsid w:val="002A13CE"/>
    <w:rsid w:val="002A31B8"/>
    <w:rsid w:val="002A5D5C"/>
    <w:rsid w:val="002A60B2"/>
    <w:rsid w:val="002A67B6"/>
    <w:rsid w:val="002A7029"/>
    <w:rsid w:val="002B0D6C"/>
    <w:rsid w:val="002B33C2"/>
    <w:rsid w:val="002B7164"/>
    <w:rsid w:val="002C28C8"/>
    <w:rsid w:val="002C2C47"/>
    <w:rsid w:val="002C7F62"/>
    <w:rsid w:val="002D5195"/>
    <w:rsid w:val="002D628D"/>
    <w:rsid w:val="002D6611"/>
    <w:rsid w:val="002D6790"/>
    <w:rsid w:val="002E00F1"/>
    <w:rsid w:val="002E3F2F"/>
    <w:rsid w:val="002E4B3C"/>
    <w:rsid w:val="002E50BE"/>
    <w:rsid w:val="002E67D8"/>
    <w:rsid w:val="002E7E53"/>
    <w:rsid w:val="002F0ED5"/>
    <w:rsid w:val="002F2287"/>
    <w:rsid w:val="002F276D"/>
    <w:rsid w:val="002F5DB2"/>
    <w:rsid w:val="002F7B9A"/>
    <w:rsid w:val="002F7D20"/>
    <w:rsid w:val="002F7FED"/>
    <w:rsid w:val="002F7FFB"/>
    <w:rsid w:val="003007AD"/>
    <w:rsid w:val="00301FB6"/>
    <w:rsid w:val="00303016"/>
    <w:rsid w:val="003037D3"/>
    <w:rsid w:val="00304763"/>
    <w:rsid w:val="0030555D"/>
    <w:rsid w:val="00307ABF"/>
    <w:rsid w:val="0031059E"/>
    <w:rsid w:val="00310B8F"/>
    <w:rsid w:val="0031231D"/>
    <w:rsid w:val="00313219"/>
    <w:rsid w:val="00313E18"/>
    <w:rsid w:val="003216B8"/>
    <w:rsid w:val="003222B4"/>
    <w:rsid w:val="00324206"/>
    <w:rsid w:val="003243DE"/>
    <w:rsid w:val="00330E86"/>
    <w:rsid w:val="003313F6"/>
    <w:rsid w:val="003317EB"/>
    <w:rsid w:val="00332F34"/>
    <w:rsid w:val="003346FB"/>
    <w:rsid w:val="0033609E"/>
    <w:rsid w:val="00336320"/>
    <w:rsid w:val="00340D14"/>
    <w:rsid w:val="00341164"/>
    <w:rsid w:val="0034295B"/>
    <w:rsid w:val="0034537A"/>
    <w:rsid w:val="003467C6"/>
    <w:rsid w:val="00346BC1"/>
    <w:rsid w:val="00347AE8"/>
    <w:rsid w:val="00352AFB"/>
    <w:rsid w:val="00353298"/>
    <w:rsid w:val="00353C56"/>
    <w:rsid w:val="0035432E"/>
    <w:rsid w:val="0035481F"/>
    <w:rsid w:val="0035495B"/>
    <w:rsid w:val="00355AF0"/>
    <w:rsid w:val="003563C3"/>
    <w:rsid w:val="00356667"/>
    <w:rsid w:val="00357E58"/>
    <w:rsid w:val="00365EC7"/>
    <w:rsid w:val="00372AB5"/>
    <w:rsid w:val="00372FAB"/>
    <w:rsid w:val="00374ABB"/>
    <w:rsid w:val="003828E9"/>
    <w:rsid w:val="003828FF"/>
    <w:rsid w:val="0038669C"/>
    <w:rsid w:val="003866D1"/>
    <w:rsid w:val="003879F9"/>
    <w:rsid w:val="00390003"/>
    <w:rsid w:val="0039062E"/>
    <w:rsid w:val="003925B9"/>
    <w:rsid w:val="00392A0A"/>
    <w:rsid w:val="00395262"/>
    <w:rsid w:val="003960FE"/>
    <w:rsid w:val="00396951"/>
    <w:rsid w:val="003971C8"/>
    <w:rsid w:val="003975DD"/>
    <w:rsid w:val="003A10D1"/>
    <w:rsid w:val="003A16EB"/>
    <w:rsid w:val="003A2FA9"/>
    <w:rsid w:val="003A7182"/>
    <w:rsid w:val="003B0840"/>
    <w:rsid w:val="003B21C2"/>
    <w:rsid w:val="003B29BD"/>
    <w:rsid w:val="003B3562"/>
    <w:rsid w:val="003B4DFD"/>
    <w:rsid w:val="003B556D"/>
    <w:rsid w:val="003B5882"/>
    <w:rsid w:val="003B723F"/>
    <w:rsid w:val="003C15D8"/>
    <w:rsid w:val="003C2485"/>
    <w:rsid w:val="003C2A3D"/>
    <w:rsid w:val="003C3A83"/>
    <w:rsid w:val="003C59DB"/>
    <w:rsid w:val="003C5C10"/>
    <w:rsid w:val="003C73DD"/>
    <w:rsid w:val="003D0294"/>
    <w:rsid w:val="003D0F23"/>
    <w:rsid w:val="003D0FDF"/>
    <w:rsid w:val="003D1110"/>
    <w:rsid w:val="003D12FC"/>
    <w:rsid w:val="003D23CB"/>
    <w:rsid w:val="003D26DC"/>
    <w:rsid w:val="003D3046"/>
    <w:rsid w:val="003D3772"/>
    <w:rsid w:val="003D4569"/>
    <w:rsid w:val="003D4712"/>
    <w:rsid w:val="003D5215"/>
    <w:rsid w:val="003D52FB"/>
    <w:rsid w:val="003D5C71"/>
    <w:rsid w:val="003D6E62"/>
    <w:rsid w:val="003D71A5"/>
    <w:rsid w:val="003E0366"/>
    <w:rsid w:val="003E068E"/>
    <w:rsid w:val="003E117C"/>
    <w:rsid w:val="003E33B4"/>
    <w:rsid w:val="003E37BF"/>
    <w:rsid w:val="003E3AF6"/>
    <w:rsid w:val="003E4DB6"/>
    <w:rsid w:val="003E609F"/>
    <w:rsid w:val="003E6490"/>
    <w:rsid w:val="003F3409"/>
    <w:rsid w:val="003F4C29"/>
    <w:rsid w:val="003F5C3A"/>
    <w:rsid w:val="003F6B6A"/>
    <w:rsid w:val="003F782F"/>
    <w:rsid w:val="003F79DA"/>
    <w:rsid w:val="0040089E"/>
    <w:rsid w:val="00402DDC"/>
    <w:rsid w:val="00403051"/>
    <w:rsid w:val="004044AA"/>
    <w:rsid w:val="004110CF"/>
    <w:rsid w:val="00411A75"/>
    <w:rsid w:val="004125D3"/>
    <w:rsid w:val="0041326A"/>
    <w:rsid w:val="00421623"/>
    <w:rsid w:val="00422577"/>
    <w:rsid w:val="004234DA"/>
    <w:rsid w:val="00424E08"/>
    <w:rsid w:val="0042541E"/>
    <w:rsid w:val="004274E4"/>
    <w:rsid w:val="00431BA1"/>
    <w:rsid w:val="004329D3"/>
    <w:rsid w:val="00432C69"/>
    <w:rsid w:val="00432D18"/>
    <w:rsid w:val="004351C2"/>
    <w:rsid w:val="00435CF3"/>
    <w:rsid w:val="00436CF7"/>
    <w:rsid w:val="00437F13"/>
    <w:rsid w:val="00440E4B"/>
    <w:rsid w:val="00440E65"/>
    <w:rsid w:val="004424D3"/>
    <w:rsid w:val="004427DB"/>
    <w:rsid w:val="00444BE8"/>
    <w:rsid w:val="00444D5E"/>
    <w:rsid w:val="004450C8"/>
    <w:rsid w:val="00445245"/>
    <w:rsid w:val="00446791"/>
    <w:rsid w:val="004500B6"/>
    <w:rsid w:val="00453DCE"/>
    <w:rsid w:val="004611F7"/>
    <w:rsid w:val="004672A1"/>
    <w:rsid w:val="00471CF7"/>
    <w:rsid w:val="004726AF"/>
    <w:rsid w:val="004745A7"/>
    <w:rsid w:val="004745B3"/>
    <w:rsid w:val="00474759"/>
    <w:rsid w:val="00474B98"/>
    <w:rsid w:val="0047512C"/>
    <w:rsid w:val="00475E92"/>
    <w:rsid w:val="00475EE5"/>
    <w:rsid w:val="00476BEC"/>
    <w:rsid w:val="00480990"/>
    <w:rsid w:val="00480C3A"/>
    <w:rsid w:val="00480E5E"/>
    <w:rsid w:val="004818CB"/>
    <w:rsid w:val="00483333"/>
    <w:rsid w:val="00483B32"/>
    <w:rsid w:val="0048433E"/>
    <w:rsid w:val="004859D0"/>
    <w:rsid w:val="00493025"/>
    <w:rsid w:val="00493B7B"/>
    <w:rsid w:val="0049423F"/>
    <w:rsid w:val="00494A3C"/>
    <w:rsid w:val="004A1117"/>
    <w:rsid w:val="004A296F"/>
    <w:rsid w:val="004A3351"/>
    <w:rsid w:val="004A38BE"/>
    <w:rsid w:val="004A4D54"/>
    <w:rsid w:val="004A55C4"/>
    <w:rsid w:val="004A6C81"/>
    <w:rsid w:val="004B17A4"/>
    <w:rsid w:val="004B3290"/>
    <w:rsid w:val="004B46E2"/>
    <w:rsid w:val="004B795E"/>
    <w:rsid w:val="004C1181"/>
    <w:rsid w:val="004C2496"/>
    <w:rsid w:val="004C2D83"/>
    <w:rsid w:val="004C3EFD"/>
    <w:rsid w:val="004C6019"/>
    <w:rsid w:val="004C6177"/>
    <w:rsid w:val="004C6E12"/>
    <w:rsid w:val="004D09E9"/>
    <w:rsid w:val="004D1C36"/>
    <w:rsid w:val="004D1D2D"/>
    <w:rsid w:val="004D1EC4"/>
    <w:rsid w:val="004D2AF0"/>
    <w:rsid w:val="004D51C4"/>
    <w:rsid w:val="004D5F87"/>
    <w:rsid w:val="004E0311"/>
    <w:rsid w:val="004E043B"/>
    <w:rsid w:val="004E1FCB"/>
    <w:rsid w:val="004E2C38"/>
    <w:rsid w:val="004E33AE"/>
    <w:rsid w:val="004E385F"/>
    <w:rsid w:val="004E3E85"/>
    <w:rsid w:val="004E4AF7"/>
    <w:rsid w:val="004E5167"/>
    <w:rsid w:val="004E5182"/>
    <w:rsid w:val="004E51AC"/>
    <w:rsid w:val="004E5822"/>
    <w:rsid w:val="004E6CB2"/>
    <w:rsid w:val="004F1A17"/>
    <w:rsid w:val="004F3159"/>
    <w:rsid w:val="004F63EF"/>
    <w:rsid w:val="004F6D17"/>
    <w:rsid w:val="00500967"/>
    <w:rsid w:val="00500D5D"/>
    <w:rsid w:val="0050280C"/>
    <w:rsid w:val="005031BA"/>
    <w:rsid w:val="00503B32"/>
    <w:rsid w:val="00504945"/>
    <w:rsid w:val="005059AE"/>
    <w:rsid w:val="0050614C"/>
    <w:rsid w:val="00510307"/>
    <w:rsid w:val="00510D41"/>
    <w:rsid w:val="00512877"/>
    <w:rsid w:val="00513263"/>
    <w:rsid w:val="00514A6A"/>
    <w:rsid w:val="005153B2"/>
    <w:rsid w:val="005167F6"/>
    <w:rsid w:val="00516B19"/>
    <w:rsid w:val="00521289"/>
    <w:rsid w:val="005226F6"/>
    <w:rsid w:val="00523696"/>
    <w:rsid w:val="00530FDC"/>
    <w:rsid w:val="00537B54"/>
    <w:rsid w:val="00540770"/>
    <w:rsid w:val="00541EE9"/>
    <w:rsid w:val="00542368"/>
    <w:rsid w:val="00543B04"/>
    <w:rsid w:val="00543B37"/>
    <w:rsid w:val="00543FAB"/>
    <w:rsid w:val="0054527E"/>
    <w:rsid w:val="00545DCD"/>
    <w:rsid w:val="00546B6D"/>
    <w:rsid w:val="005477C2"/>
    <w:rsid w:val="00547A82"/>
    <w:rsid w:val="00550A8B"/>
    <w:rsid w:val="00553207"/>
    <w:rsid w:val="00553A8A"/>
    <w:rsid w:val="00554DBA"/>
    <w:rsid w:val="00555F2D"/>
    <w:rsid w:val="005658FE"/>
    <w:rsid w:val="00566FC7"/>
    <w:rsid w:val="00567735"/>
    <w:rsid w:val="0057066B"/>
    <w:rsid w:val="00571207"/>
    <w:rsid w:val="00571CA4"/>
    <w:rsid w:val="005731D7"/>
    <w:rsid w:val="005739B0"/>
    <w:rsid w:val="00573D38"/>
    <w:rsid w:val="0057405A"/>
    <w:rsid w:val="005745E0"/>
    <w:rsid w:val="00574607"/>
    <w:rsid w:val="0058150A"/>
    <w:rsid w:val="0058218B"/>
    <w:rsid w:val="00582EC5"/>
    <w:rsid w:val="0058719A"/>
    <w:rsid w:val="00587B2D"/>
    <w:rsid w:val="00592C1D"/>
    <w:rsid w:val="005936F6"/>
    <w:rsid w:val="00593BE0"/>
    <w:rsid w:val="00595890"/>
    <w:rsid w:val="0059711B"/>
    <w:rsid w:val="00597862"/>
    <w:rsid w:val="005A1160"/>
    <w:rsid w:val="005A11FF"/>
    <w:rsid w:val="005A1CFB"/>
    <w:rsid w:val="005A277A"/>
    <w:rsid w:val="005A2B15"/>
    <w:rsid w:val="005A33BB"/>
    <w:rsid w:val="005B344E"/>
    <w:rsid w:val="005B3E93"/>
    <w:rsid w:val="005B4819"/>
    <w:rsid w:val="005B4D67"/>
    <w:rsid w:val="005B4FA8"/>
    <w:rsid w:val="005B6E6C"/>
    <w:rsid w:val="005C2A25"/>
    <w:rsid w:val="005C4E2A"/>
    <w:rsid w:val="005C6A7C"/>
    <w:rsid w:val="005D0517"/>
    <w:rsid w:val="005D15B0"/>
    <w:rsid w:val="005D23BC"/>
    <w:rsid w:val="005D34FA"/>
    <w:rsid w:val="005D4396"/>
    <w:rsid w:val="005D4F86"/>
    <w:rsid w:val="005D5E0A"/>
    <w:rsid w:val="005D5E3B"/>
    <w:rsid w:val="005E6453"/>
    <w:rsid w:val="005E6858"/>
    <w:rsid w:val="005E7488"/>
    <w:rsid w:val="005E78BD"/>
    <w:rsid w:val="005F0022"/>
    <w:rsid w:val="005F11FD"/>
    <w:rsid w:val="005F129B"/>
    <w:rsid w:val="005F163E"/>
    <w:rsid w:val="005F7C1D"/>
    <w:rsid w:val="00600601"/>
    <w:rsid w:val="00602240"/>
    <w:rsid w:val="00603F91"/>
    <w:rsid w:val="00604A4C"/>
    <w:rsid w:val="00604B1C"/>
    <w:rsid w:val="00610F2D"/>
    <w:rsid w:val="006117F8"/>
    <w:rsid w:val="00612C97"/>
    <w:rsid w:val="0061417E"/>
    <w:rsid w:val="006141C8"/>
    <w:rsid w:val="006147A0"/>
    <w:rsid w:val="0061595E"/>
    <w:rsid w:val="00617465"/>
    <w:rsid w:val="0061762E"/>
    <w:rsid w:val="006202A0"/>
    <w:rsid w:val="00621CE7"/>
    <w:rsid w:val="00623418"/>
    <w:rsid w:val="00624CC5"/>
    <w:rsid w:val="00630591"/>
    <w:rsid w:val="00635886"/>
    <w:rsid w:val="00635C46"/>
    <w:rsid w:val="0063649A"/>
    <w:rsid w:val="006375ED"/>
    <w:rsid w:val="00637BF3"/>
    <w:rsid w:val="00637DCC"/>
    <w:rsid w:val="00640FF6"/>
    <w:rsid w:val="0064201B"/>
    <w:rsid w:val="0064429C"/>
    <w:rsid w:val="00646259"/>
    <w:rsid w:val="00646AFD"/>
    <w:rsid w:val="00650502"/>
    <w:rsid w:val="00651D68"/>
    <w:rsid w:val="006561BE"/>
    <w:rsid w:val="0065716F"/>
    <w:rsid w:val="006610C0"/>
    <w:rsid w:val="0066166D"/>
    <w:rsid w:val="00661984"/>
    <w:rsid w:val="00662010"/>
    <w:rsid w:val="00664766"/>
    <w:rsid w:val="00667A00"/>
    <w:rsid w:val="00670603"/>
    <w:rsid w:val="00670CB2"/>
    <w:rsid w:val="00672B41"/>
    <w:rsid w:val="00672EC6"/>
    <w:rsid w:val="006750CD"/>
    <w:rsid w:val="0068024C"/>
    <w:rsid w:val="00681155"/>
    <w:rsid w:val="00681323"/>
    <w:rsid w:val="00682706"/>
    <w:rsid w:val="00682D67"/>
    <w:rsid w:val="0068454F"/>
    <w:rsid w:val="0068475C"/>
    <w:rsid w:val="00684FF0"/>
    <w:rsid w:val="00685465"/>
    <w:rsid w:val="00687261"/>
    <w:rsid w:val="00687AF6"/>
    <w:rsid w:val="00691A0A"/>
    <w:rsid w:val="0069265E"/>
    <w:rsid w:val="00692EA2"/>
    <w:rsid w:val="00693375"/>
    <w:rsid w:val="00695507"/>
    <w:rsid w:val="00695A22"/>
    <w:rsid w:val="00697C0A"/>
    <w:rsid w:val="006A03A9"/>
    <w:rsid w:val="006A0A42"/>
    <w:rsid w:val="006A1D2A"/>
    <w:rsid w:val="006A24C3"/>
    <w:rsid w:val="006A3B80"/>
    <w:rsid w:val="006B0660"/>
    <w:rsid w:val="006B1331"/>
    <w:rsid w:val="006B1BF3"/>
    <w:rsid w:val="006B2A4A"/>
    <w:rsid w:val="006B2B28"/>
    <w:rsid w:val="006B502C"/>
    <w:rsid w:val="006B5389"/>
    <w:rsid w:val="006B5A6C"/>
    <w:rsid w:val="006B76D3"/>
    <w:rsid w:val="006B7E69"/>
    <w:rsid w:val="006C08F7"/>
    <w:rsid w:val="006C19D3"/>
    <w:rsid w:val="006C1C0F"/>
    <w:rsid w:val="006C25D0"/>
    <w:rsid w:val="006C2729"/>
    <w:rsid w:val="006C5297"/>
    <w:rsid w:val="006C6DD5"/>
    <w:rsid w:val="006C739C"/>
    <w:rsid w:val="006D14B7"/>
    <w:rsid w:val="006D166B"/>
    <w:rsid w:val="006D4BD9"/>
    <w:rsid w:val="006D5EEF"/>
    <w:rsid w:val="006D61AE"/>
    <w:rsid w:val="006D6FB5"/>
    <w:rsid w:val="006D730C"/>
    <w:rsid w:val="006D7680"/>
    <w:rsid w:val="006E2A2C"/>
    <w:rsid w:val="006E7FB1"/>
    <w:rsid w:val="006F024D"/>
    <w:rsid w:val="006F0E8D"/>
    <w:rsid w:val="006F2174"/>
    <w:rsid w:val="006F21FB"/>
    <w:rsid w:val="006F2AD9"/>
    <w:rsid w:val="006F7796"/>
    <w:rsid w:val="007000B9"/>
    <w:rsid w:val="007000FA"/>
    <w:rsid w:val="0070192F"/>
    <w:rsid w:val="00701D6B"/>
    <w:rsid w:val="00702212"/>
    <w:rsid w:val="00705FE4"/>
    <w:rsid w:val="0070673D"/>
    <w:rsid w:val="00706D94"/>
    <w:rsid w:val="00710BFF"/>
    <w:rsid w:val="00711DB2"/>
    <w:rsid w:val="00712034"/>
    <w:rsid w:val="007125B3"/>
    <w:rsid w:val="007151B0"/>
    <w:rsid w:val="007157BF"/>
    <w:rsid w:val="007165D5"/>
    <w:rsid w:val="00717177"/>
    <w:rsid w:val="0071769C"/>
    <w:rsid w:val="00717BCE"/>
    <w:rsid w:val="00717BE2"/>
    <w:rsid w:val="00720DCA"/>
    <w:rsid w:val="00720E76"/>
    <w:rsid w:val="00725B55"/>
    <w:rsid w:val="007266A0"/>
    <w:rsid w:val="00727D69"/>
    <w:rsid w:val="00730E14"/>
    <w:rsid w:val="00730E5B"/>
    <w:rsid w:val="00734EBB"/>
    <w:rsid w:val="007355E7"/>
    <w:rsid w:val="007363F1"/>
    <w:rsid w:val="007367D0"/>
    <w:rsid w:val="007402E0"/>
    <w:rsid w:val="00740357"/>
    <w:rsid w:val="00740EC9"/>
    <w:rsid w:val="0074191F"/>
    <w:rsid w:val="00741B9E"/>
    <w:rsid w:val="007437FC"/>
    <w:rsid w:val="00743E91"/>
    <w:rsid w:val="00744393"/>
    <w:rsid w:val="00745956"/>
    <w:rsid w:val="007462E9"/>
    <w:rsid w:val="0075018C"/>
    <w:rsid w:val="00750C89"/>
    <w:rsid w:val="00752147"/>
    <w:rsid w:val="0075402A"/>
    <w:rsid w:val="00756A80"/>
    <w:rsid w:val="00756D36"/>
    <w:rsid w:val="00764777"/>
    <w:rsid w:val="00766AC5"/>
    <w:rsid w:val="00767653"/>
    <w:rsid w:val="00767AF5"/>
    <w:rsid w:val="00767EC5"/>
    <w:rsid w:val="00773763"/>
    <w:rsid w:val="0077383D"/>
    <w:rsid w:val="00773E5C"/>
    <w:rsid w:val="0077615F"/>
    <w:rsid w:val="0077621C"/>
    <w:rsid w:val="00780002"/>
    <w:rsid w:val="00780C4C"/>
    <w:rsid w:val="00781C13"/>
    <w:rsid w:val="0078297F"/>
    <w:rsid w:val="0078546A"/>
    <w:rsid w:val="00791950"/>
    <w:rsid w:val="00791DC0"/>
    <w:rsid w:val="00792C3E"/>
    <w:rsid w:val="0079571F"/>
    <w:rsid w:val="007A1BB4"/>
    <w:rsid w:val="007A32E6"/>
    <w:rsid w:val="007A6B16"/>
    <w:rsid w:val="007B1096"/>
    <w:rsid w:val="007B1477"/>
    <w:rsid w:val="007B2571"/>
    <w:rsid w:val="007B2788"/>
    <w:rsid w:val="007B68CE"/>
    <w:rsid w:val="007C1796"/>
    <w:rsid w:val="007C2F04"/>
    <w:rsid w:val="007C3DA8"/>
    <w:rsid w:val="007C543B"/>
    <w:rsid w:val="007D1F60"/>
    <w:rsid w:val="007D2C57"/>
    <w:rsid w:val="007D4AD2"/>
    <w:rsid w:val="007D515B"/>
    <w:rsid w:val="007E15EA"/>
    <w:rsid w:val="007E2494"/>
    <w:rsid w:val="007E317B"/>
    <w:rsid w:val="007E5F69"/>
    <w:rsid w:val="007E7F9F"/>
    <w:rsid w:val="007F043A"/>
    <w:rsid w:val="007F11D0"/>
    <w:rsid w:val="007F3751"/>
    <w:rsid w:val="007F3EED"/>
    <w:rsid w:val="007F5745"/>
    <w:rsid w:val="007F6CE2"/>
    <w:rsid w:val="007F7705"/>
    <w:rsid w:val="00801FB2"/>
    <w:rsid w:val="00802FF4"/>
    <w:rsid w:val="00804FBC"/>
    <w:rsid w:val="008054DD"/>
    <w:rsid w:val="00806437"/>
    <w:rsid w:val="00806BDF"/>
    <w:rsid w:val="00816FE6"/>
    <w:rsid w:val="00817639"/>
    <w:rsid w:val="0081786D"/>
    <w:rsid w:val="008212C4"/>
    <w:rsid w:val="00821DBB"/>
    <w:rsid w:val="008233B7"/>
    <w:rsid w:val="008266D8"/>
    <w:rsid w:val="008267C8"/>
    <w:rsid w:val="00826BF9"/>
    <w:rsid w:val="00827880"/>
    <w:rsid w:val="00831596"/>
    <w:rsid w:val="00834F0B"/>
    <w:rsid w:val="008367CB"/>
    <w:rsid w:val="00837B2E"/>
    <w:rsid w:val="00841348"/>
    <w:rsid w:val="00841BF7"/>
    <w:rsid w:val="0084396D"/>
    <w:rsid w:val="008440A2"/>
    <w:rsid w:val="00846FF8"/>
    <w:rsid w:val="00851030"/>
    <w:rsid w:val="00852578"/>
    <w:rsid w:val="00852875"/>
    <w:rsid w:val="00852FD1"/>
    <w:rsid w:val="008539F9"/>
    <w:rsid w:val="008540B5"/>
    <w:rsid w:val="008557BA"/>
    <w:rsid w:val="00856C3B"/>
    <w:rsid w:val="00857696"/>
    <w:rsid w:val="008603E9"/>
    <w:rsid w:val="00860F51"/>
    <w:rsid w:val="008610E7"/>
    <w:rsid w:val="008620D8"/>
    <w:rsid w:val="0086273C"/>
    <w:rsid w:val="00862FD3"/>
    <w:rsid w:val="00863D9F"/>
    <w:rsid w:val="008640DC"/>
    <w:rsid w:val="0086457A"/>
    <w:rsid w:val="008656D2"/>
    <w:rsid w:val="00867E89"/>
    <w:rsid w:val="00870A09"/>
    <w:rsid w:val="008806F1"/>
    <w:rsid w:val="00883C36"/>
    <w:rsid w:val="0088419A"/>
    <w:rsid w:val="00884302"/>
    <w:rsid w:val="008849C2"/>
    <w:rsid w:val="00885216"/>
    <w:rsid w:val="008863F0"/>
    <w:rsid w:val="0088696F"/>
    <w:rsid w:val="00886AA9"/>
    <w:rsid w:val="008929B1"/>
    <w:rsid w:val="00893D34"/>
    <w:rsid w:val="00897D2D"/>
    <w:rsid w:val="008A134C"/>
    <w:rsid w:val="008A5CBE"/>
    <w:rsid w:val="008B00D3"/>
    <w:rsid w:val="008B4072"/>
    <w:rsid w:val="008B583C"/>
    <w:rsid w:val="008B5F4B"/>
    <w:rsid w:val="008B6E51"/>
    <w:rsid w:val="008C3265"/>
    <w:rsid w:val="008C3D3E"/>
    <w:rsid w:val="008C4BA4"/>
    <w:rsid w:val="008C599C"/>
    <w:rsid w:val="008C6194"/>
    <w:rsid w:val="008C6364"/>
    <w:rsid w:val="008D173A"/>
    <w:rsid w:val="008D4E2E"/>
    <w:rsid w:val="008E067D"/>
    <w:rsid w:val="008E13C2"/>
    <w:rsid w:val="008E2800"/>
    <w:rsid w:val="008E3056"/>
    <w:rsid w:val="008E40BC"/>
    <w:rsid w:val="008E48EF"/>
    <w:rsid w:val="008E5D51"/>
    <w:rsid w:val="008E667E"/>
    <w:rsid w:val="008E7293"/>
    <w:rsid w:val="008F0B19"/>
    <w:rsid w:val="008F1149"/>
    <w:rsid w:val="008F1C67"/>
    <w:rsid w:val="008F3348"/>
    <w:rsid w:val="008F36B5"/>
    <w:rsid w:val="008F5DF3"/>
    <w:rsid w:val="008F70FD"/>
    <w:rsid w:val="0090036E"/>
    <w:rsid w:val="0090037E"/>
    <w:rsid w:val="009007FA"/>
    <w:rsid w:val="009015EC"/>
    <w:rsid w:val="00907BBC"/>
    <w:rsid w:val="00910214"/>
    <w:rsid w:val="009131FD"/>
    <w:rsid w:val="00915C62"/>
    <w:rsid w:val="00920372"/>
    <w:rsid w:val="00920D91"/>
    <w:rsid w:val="00920E75"/>
    <w:rsid w:val="00921E93"/>
    <w:rsid w:val="009240F0"/>
    <w:rsid w:val="0092429E"/>
    <w:rsid w:val="00925356"/>
    <w:rsid w:val="00926497"/>
    <w:rsid w:val="00927DB8"/>
    <w:rsid w:val="009308AB"/>
    <w:rsid w:val="009321C3"/>
    <w:rsid w:val="009324DF"/>
    <w:rsid w:val="00932B27"/>
    <w:rsid w:val="009330A6"/>
    <w:rsid w:val="0093426F"/>
    <w:rsid w:val="00935E21"/>
    <w:rsid w:val="00936442"/>
    <w:rsid w:val="00940B65"/>
    <w:rsid w:val="00941A89"/>
    <w:rsid w:val="009441A5"/>
    <w:rsid w:val="00944856"/>
    <w:rsid w:val="00945318"/>
    <w:rsid w:val="0094588F"/>
    <w:rsid w:val="00946A00"/>
    <w:rsid w:val="00947880"/>
    <w:rsid w:val="009514BE"/>
    <w:rsid w:val="00952273"/>
    <w:rsid w:val="00953EF9"/>
    <w:rsid w:val="009566A5"/>
    <w:rsid w:val="009604FB"/>
    <w:rsid w:val="00961CCB"/>
    <w:rsid w:val="009651C5"/>
    <w:rsid w:val="009708E6"/>
    <w:rsid w:val="009737A0"/>
    <w:rsid w:val="0097505B"/>
    <w:rsid w:val="009750F5"/>
    <w:rsid w:val="00976908"/>
    <w:rsid w:val="0098156F"/>
    <w:rsid w:val="00981A94"/>
    <w:rsid w:val="00981C40"/>
    <w:rsid w:val="00981E2E"/>
    <w:rsid w:val="0098314D"/>
    <w:rsid w:val="009843CA"/>
    <w:rsid w:val="00984A5B"/>
    <w:rsid w:val="009862C9"/>
    <w:rsid w:val="00986B89"/>
    <w:rsid w:val="00987212"/>
    <w:rsid w:val="00990667"/>
    <w:rsid w:val="00990B0E"/>
    <w:rsid w:val="009914A7"/>
    <w:rsid w:val="009917E4"/>
    <w:rsid w:val="00991AA4"/>
    <w:rsid w:val="00992A1E"/>
    <w:rsid w:val="00994393"/>
    <w:rsid w:val="00995013"/>
    <w:rsid w:val="00995321"/>
    <w:rsid w:val="00996265"/>
    <w:rsid w:val="0099635F"/>
    <w:rsid w:val="00996F91"/>
    <w:rsid w:val="00997377"/>
    <w:rsid w:val="00997D4C"/>
    <w:rsid w:val="009A06F6"/>
    <w:rsid w:val="009A0F65"/>
    <w:rsid w:val="009A1319"/>
    <w:rsid w:val="009A1DC1"/>
    <w:rsid w:val="009A1F38"/>
    <w:rsid w:val="009A2515"/>
    <w:rsid w:val="009A2883"/>
    <w:rsid w:val="009B05A6"/>
    <w:rsid w:val="009B05EA"/>
    <w:rsid w:val="009B2577"/>
    <w:rsid w:val="009B38D3"/>
    <w:rsid w:val="009B3E0F"/>
    <w:rsid w:val="009B42EA"/>
    <w:rsid w:val="009B4B36"/>
    <w:rsid w:val="009B4C29"/>
    <w:rsid w:val="009B578E"/>
    <w:rsid w:val="009B57C7"/>
    <w:rsid w:val="009B60F5"/>
    <w:rsid w:val="009B6EA8"/>
    <w:rsid w:val="009C683D"/>
    <w:rsid w:val="009D16DD"/>
    <w:rsid w:val="009D2421"/>
    <w:rsid w:val="009D462D"/>
    <w:rsid w:val="009D5EEC"/>
    <w:rsid w:val="009D71E8"/>
    <w:rsid w:val="009E02DB"/>
    <w:rsid w:val="009E2673"/>
    <w:rsid w:val="009E3D96"/>
    <w:rsid w:val="009E6CA1"/>
    <w:rsid w:val="009E7FB8"/>
    <w:rsid w:val="009F00BA"/>
    <w:rsid w:val="009F018F"/>
    <w:rsid w:val="009F25CA"/>
    <w:rsid w:val="009F30F5"/>
    <w:rsid w:val="009F3268"/>
    <w:rsid w:val="009F46BC"/>
    <w:rsid w:val="00A00627"/>
    <w:rsid w:val="00A02603"/>
    <w:rsid w:val="00A02DBD"/>
    <w:rsid w:val="00A03390"/>
    <w:rsid w:val="00A04219"/>
    <w:rsid w:val="00A05331"/>
    <w:rsid w:val="00A05FF9"/>
    <w:rsid w:val="00A06969"/>
    <w:rsid w:val="00A10400"/>
    <w:rsid w:val="00A12B1F"/>
    <w:rsid w:val="00A12BFA"/>
    <w:rsid w:val="00A13527"/>
    <w:rsid w:val="00A14E0A"/>
    <w:rsid w:val="00A14F2A"/>
    <w:rsid w:val="00A158F7"/>
    <w:rsid w:val="00A17660"/>
    <w:rsid w:val="00A21BE5"/>
    <w:rsid w:val="00A23594"/>
    <w:rsid w:val="00A24148"/>
    <w:rsid w:val="00A2506D"/>
    <w:rsid w:val="00A27BDA"/>
    <w:rsid w:val="00A27CBB"/>
    <w:rsid w:val="00A31F2E"/>
    <w:rsid w:val="00A335C4"/>
    <w:rsid w:val="00A34099"/>
    <w:rsid w:val="00A3447A"/>
    <w:rsid w:val="00A35256"/>
    <w:rsid w:val="00A3713C"/>
    <w:rsid w:val="00A3771A"/>
    <w:rsid w:val="00A37721"/>
    <w:rsid w:val="00A44B4C"/>
    <w:rsid w:val="00A44D78"/>
    <w:rsid w:val="00A46F27"/>
    <w:rsid w:val="00A51216"/>
    <w:rsid w:val="00A52521"/>
    <w:rsid w:val="00A52B58"/>
    <w:rsid w:val="00A53832"/>
    <w:rsid w:val="00A55EA2"/>
    <w:rsid w:val="00A55F4A"/>
    <w:rsid w:val="00A57D25"/>
    <w:rsid w:val="00A61353"/>
    <w:rsid w:val="00A64B9F"/>
    <w:rsid w:val="00A64C89"/>
    <w:rsid w:val="00A64FC4"/>
    <w:rsid w:val="00A67737"/>
    <w:rsid w:val="00A70DD9"/>
    <w:rsid w:val="00A72832"/>
    <w:rsid w:val="00A72C3A"/>
    <w:rsid w:val="00A75265"/>
    <w:rsid w:val="00A76599"/>
    <w:rsid w:val="00A804B3"/>
    <w:rsid w:val="00A81883"/>
    <w:rsid w:val="00A8243E"/>
    <w:rsid w:val="00A838FF"/>
    <w:rsid w:val="00A8494D"/>
    <w:rsid w:val="00A860F1"/>
    <w:rsid w:val="00A8623E"/>
    <w:rsid w:val="00A90474"/>
    <w:rsid w:val="00A91034"/>
    <w:rsid w:val="00A916B2"/>
    <w:rsid w:val="00A94B18"/>
    <w:rsid w:val="00A95514"/>
    <w:rsid w:val="00A95E1B"/>
    <w:rsid w:val="00A96BE2"/>
    <w:rsid w:val="00A976D3"/>
    <w:rsid w:val="00A979A0"/>
    <w:rsid w:val="00AA2F1F"/>
    <w:rsid w:val="00AA30B0"/>
    <w:rsid w:val="00AA52A4"/>
    <w:rsid w:val="00AA5EE3"/>
    <w:rsid w:val="00AA7AA8"/>
    <w:rsid w:val="00AA7D0C"/>
    <w:rsid w:val="00AB04A6"/>
    <w:rsid w:val="00AB0A60"/>
    <w:rsid w:val="00AB1360"/>
    <w:rsid w:val="00AB1E74"/>
    <w:rsid w:val="00AB3F5A"/>
    <w:rsid w:val="00AB5DE7"/>
    <w:rsid w:val="00AB7266"/>
    <w:rsid w:val="00AB7291"/>
    <w:rsid w:val="00AB7C41"/>
    <w:rsid w:val="00AC0974"/>
    <w:rsid w:val="00AC433E"/>
    <w:rsid w:val="00AC4C01"/>
    <w:rsid w:val="00AC7C14"/>
    <w:rsid w:val="00AD074D"/>
    <w:rsid w:val="00AD1B6B"/>
    <w:rsid w:val="00AD1B9F"/>
    <w:rsid w:val="00AD3CBB"/>
    <w:rsid w:val="00AD5A42"/>
    <w:rsid w:val="00AD5F08"/>
    <w:rsid w:val="00AD7131"/>
    <w:rsid w:val="00AE00D9"/>
    <w:rsid w:val="00AE0AE9"/>
    <w:rsid w:val="00AE0F78"/>
    <w:rsid w:val="00AE2E47"/>
    <w:rsid w:val="00AE50C4"/>
    <w:rsid w:val="00AE5421"/>
    <w:rsid w:val="00AE623A"/>
    <w:rsid w:val="00AF01D3"/>
    <w:rsid w:val="00AF1C9D"/>
    <w:rsid w:val="00AF29A2"/>
    <w:rsid w:val="00AF7EC8"/>
    <w:rsid w:val="00B01B59"/>
    <w:rsid w:val="00B02317"/>
    <w:rsid w:val="00B0259E"/>
    <w:rsid w:val="00B02868"/>
    <w:rsid w:val="00B0298F"/>
    <w:rsid w:val="00B02A97"/>
    <w:rsid w:val="00B038ED"/>
    <w:rsid w:val="00B05913"/>
    <w:rsid w:val="00B05A7C"/>
    <w:rsid w:val="00B05B20"/>
    <w:rsid w:val="00B068BC"/>
    <w:rsid w:val="00B102B0"/>
    <w:rsid w:val="00B10BA9"/>
    <w:rsid w:val="00B10C31"/>
    <w:rsid w:val="00B11A00"/>
    <w:rsid w:val="00B128F6"/>
    <w:rsid w:val="00B12E08"/>
    <w:rsid w:val="00B1431B"/>
    <w:rsid w:val="00B154F0"/>
    <w:rsid w:val="00B15D5B"/>
    <w:rsid w:val="00B16327"/>
    <w:rsid w:val="00B165ED"/>
    <w:rsid w:val="00B176A9"/>
    <w:rsid w:val="00B21F56"/>
    <w:rsid w:val="00B22B50"/>
    <w:rsid w:val="00B23458"/>
    <w:rsid w:val="00B238C8"/>
    <w:rsid w:val="00B24F3A"/>
    <w:rsid w:val="00B253F2"/>
    <w:rsid w:val="00B26863"/>
    <w:rsid w:val="00B3127F"/>
    <w:rsid w:val="00B3289A"/>
    <w:rsid w:val="00B32B2B"/>
    <w:rsid w:val="00B32F32"/>
    <w:rsid w:val="00B33194"/>
    <w:rsid w:val="00B3367F"/>
    <w:rsid w:val="00B33A1C"/>
    <w:rsid w:val="00B34426"/>
    <w:rsid w:val="00B34875"/>
    <w:rsid w:val="00B359A9"/>
    <w:rsid w:val="00B362DE"/>
    <w:rsid w:val="00B36FD3"/>
    <w:rsid w:val="00B41AE7"/>
    <w:rsid w:val="00B42D2D"/>
    <w:rsid w:val="00B4437F"/>
    <w:rsid w:val="00B44DDB"/>
    <w:rsid w:val="00B46F3F"/>
    <w:rsid w:val="00B60D6F"/>
    <w:rsid w:val="00B623C7"/>
    <w:rsid w:val="00B6403D"/>
    <w:rsid w:val="00B648B5"/>
    <w:rsid w:val="00B64BC2"/>
    <w:rsid w:val="00B64E94"/>
    <w:rsid w:val="00B6506D"/>
    <w:rsid w:val="00B665E6"/>
    <w:rsid w:val="00B6752C"/>
    <w:rsid w:val="00B7060C"/>
    <w:rsid w:val="00B71A50"/>
    <w:rsid w:val="00B72544"/>
    <w:rsid w:val="00B72A26"/>
    <w:rsid w:val="00B72FA7"/>
    <w:rsid w:val="00B75E79"/>
    <w:rsid w:val="00B7736A"/>
    <w:rsid w:val="00B77736"/>
    <w:rsid w:val="00B81E2B"/>
    <w:rsid w:val="00B823E8"/>
    <w:rsid w:val="00B83DFB"/>
    <w:rsid w:val="00B84364"/>
    <w:rsid w:val="00B865D9"/>
    <w:rsid w:val="00B90B00"/>
    <w:rsid w:val="00B96C43"/>
    <w:rsid w:val="00B97ED2"/>
    <w:rsid w:val="00BA072C"/>
    <w:rsid w:val="00BA09BC"/>
    <w:rsid w:val="00BA19CF"/>
    <w:rsid w:val="00BA29B2"/>
    <w:rsid w:val="00BA2A0D"/>
    <w:rsid w:val="00BA48D2"/>
    <w:rsid w:val="00BA540E"/>
    <w:rsid w:val="00BA70FC"/>
    <w:rsid w:val="00BA77E0"/>
    <w:rsid w:val="00BB01C8"/>
    <w:rsid w:val="00BB16B7"/>
    <w:rsid w:val="00BB17CB"/>
    <w:rsid w:val="00BB1B73"/>
    <w:rsid w:val="00BB1F47"/>
    <w:rsid w:val="00BB3516"/>
    <w:rsid w:val="00BB4AD0"/>
    <w:rsid w:val="00BB4AD2"/>
    <w:rsid w:val="00BC1341"/>
    <w:rsid w:val="00BC25E2"/>
    <w:rsid w:val="00BC37C8"/>
    <w:rsid w:val="00BC4597"/>
    <w:rsid w:val="00BC4EA5"/>
    <w:rsid w:val="00BC54B5"/>
    <w:rsid w:val="00BC588C"/>
    <w:rsid w:val="00BC5CAA"/>
    <w:rsid w:val="00BC6020"/>
    <w:rsid w:val="00BD0F4D"/>
    <w:rsid w:val="00BD2A34"/>
    <w:rsid w:val="00BD52B0"/>
    <w:rsid w:val="00BD5CEE"/>
    <w:rsid w:val="00BE29ED"/>
    <w:rsid w:val="00BE598D"/>
    <w:rsid w:val="00BE65A5"/>
    <w:rsid w:val="00BF1D39"/>
    <w:rsid w:val="00BF6585"/>
    <w:rsid w:val="00BF74E8"/>
    <w:rsid w:val="00C000B8"/>
    <w:rsid w:val="00C020BD"/>
    <w:rsid w:val="00C02D0F"/>
    <w:rsid w:val="00C03472"/>
    <w:rsid w:val="00C03A76"/>
    <w:rsid w:val="00C03D1E"/>
    <w:rsid w:val="00C03FF5"/>
    <w:rsid w:val="00C057B2"/>
    <w:rsid w:val="00C06404"/>
    <w:rsid w:val="00C06F7F"/>
    <w:rsid w:val="00C072CF"/>
    <w:rsid w:val="00C10993"/>
    <w:rsid w:val="00C10BC9"/>
    <w:rsid w:val="00C10CAD"/>
    <w:rsid w:val="00C130EA"/>
    <w:rsid w:val="00C15787"/>
    <w:rsid w:val="00C16F30"/>
    <w:rsid w:val="00C241D5"/>
    <w:rsid w:val="00C24618"/>
    <w:rsid w:val="00C24C2E"/>
    <w:rsid w:val="00C312A2"/>
    <w:rsid w:val="00C31E65"/>
    <w:rsid w:val="00C324D2"/>
    <w:rsid w:val="00C354F8"/>
    <w:rsid w:val="00C356AD"/>
    <w:rsid w:val="00C368BC"/>
    <w:rsid w:val="00C416F2"/>
    <w:rsid w:val="00C43475"/>
    <w:rsid w:val="00C46622"/>
    <w:rsid w:val="00C47374"/>
    <w:rsid w:val="00C525CC"/>
    <w:rsid w:val="00C53B83"/>
    <w:rsid w:val="00C5429A"/>
    <w:rsid w:val="00C54E6B"/>
    <w:rsid w:val="00C55809"/>
    <w:rsid w:val="00C56E41"/>
    <w:rsid w:val="00C62A00"/>
    <w:rsid w:val="00C63324"/>
    <w:rsid w:val="00C64F30"/>
    <w:rsid w:val="00C65E30"/>
    <w:rsid w:val="00C67B1F"/>
    <w:rsid w:val="00C67E2D"/>
    <w:rsid w:val="00C710F1"/>
    <w:rsid w:val="00C738FD"/>
    <w:rsid w:val="00C74362"/>
    <w:rsid w:val="00C7728E"/>
    <w:rsid w:val="00C8119B"/>
    <w:rsid w:val="00C83FE0"/>
    <w:rsid w:val="00C85264"/>
    <w:rsid w:val="00C8533E"/>
    <w:rsid w:val="00C8679B"/>
    <w:rsid w:val="00C9013F"/>
    <w:rsid w:val="00C90C3D"/>
    <w:rsid w:val="00C90E3D"/>
    <w:rsid w:val="00C92DF7"/>
    <w:rsid w:val="00C93362"/>
    <w:rsid w:val="00C93E38"/>
    <w:rsid w:val="00C9400E"/>
    <w:rsid w:val="00C950B5"/>
    <w:rsid w:val="00C950BB"/>
    <w:rsid w:val="00C95E13"/>
    <w:rsid w:val="00CA00C3"/>
    <w:rsid w:val="00CA0354"/>
    <w:rsid w:val="00CA2B4B"/>
    <w:rsid w:val="00CA3016"/>
    <w:rsid w:val="00CA44AA"/>
    <w:rsid w:val="00CA53E3"/>
    <w:rsid w:val="00CA5722"/>
    <w:rsid w:val="00CA67A1"/>
    <w:rsid w:val="00CB1A92"/>
    <w:rsid w:val="00CB2836"/>
    <w:rsid w:val="00CB28DC"/>
    <w:rsid w:val="00CB3A23"/>
    <w:rsid w:val="00CB4938"/>
    <w:rsid w:val="00CB6FE5"/>
    <w:rsid w:val="00CC01D3"/>
    <w:rsid w:val="00CC0232"/>
    <w:rsid w:val="00CC1639"/>
    <w:rsid w:val="00CC264C"/>
    <w:rsid w:val="00CC3187"/>
    <w:rsid w:val="00CC3DAB"/>
    <w:rsid w:val="00CC5284"/>
    <w:rsid w:val="00CC52D3"/>
    <w:rsid w:val="00CC54EA"/>
    <w:rsid w:val="00CC6956"/>
    <w:rsid w:val="00CC6EB2"/>
    <w:rsid w:val="00CD0678"/>
    <w:rsid w:val="00CD09C5"/>
    <w:rsid w:val="00CD1FC3"/>
    <w:rsid w:val="00CD283E"/>
    <w:rsid w:val="00CD2C34"/>
    <w:rsid w:val="00CD387A"/>
    <w:rsid w:val="00CD3A04"/>
    <w:rsid w:val="00CE0518"/>
    <w:rsid w:val="00CE153F"/>
    <w:rsid w:val="00CE3A65"/>
    <w:rsid w:val="00CE6FCA"/>
    <w:rsid w:val="00CE760F"/>
    <w:rsid w:val="00CF0F99"/>
    <w:rsid w:val="00CF3D95"/>
    <w:rsid w:val="00CF4589"/>
    <w:rsid w:val="00CF4E99"/>
    <w:rsid w:val="00CF5B17"/>
    <w:rsid w:val="00D01CF7"/>
    <w:rsid w:val="00D02C58"/>
    <w:rsid w:val="00D02DB7"/>
    <w:rsid w:val="00D035F5"/>
    <w:rsid w:val="00D04DB4"/>
    <w:rsid w:val="00D056BF"/>
    <w:rsid w:val="00D066B5"/>
    <w:rsid w:val="00D06A9D"/>
    <w:rsid w:val="00D12CCE"/>
    <w:rsid w:val="00D134BE"/>
    <w:rsid w:val="00D135FB"/>
    <w:rsid w:val="00D1500D"/>
    <w:rsid w:val="00D15757"/>
    <w:rsid w:val="00D209CF"/>
    <w:rsid w:val="00D2657F"/>
    <w:rsid w:val="00D265B4"/>
    <w:rsid w:val="00D26838"/>
    <w:rsid w:val="00D26D81"/>
    <w:rsid w:val="00D276C3"/>
    <w:rsid w:val="00D27A9F"/>
    <w:rsid w:val="00D27F1C"/>
    <w:rsid w:val="00D300B1"/>
    <w:rsid w:val="00D310A9"/>
    <w:rsid w:val="00D31D7B"/>
    <w:rsid w:val="00D33664"/>
    <w:rsid w:val="00D33FE5"/>
    <w:rsid w:val="00D35487"/>
    <w:rsid w:val="00D36ABD"/>
    <w:rsid w:val="00D36D57"/>
    <w:rsid w:val="00D36EBC"/>
    <w:rsid w:val="00D36F7B"/>
    <w:rsid w:val="00D431BE"/>
    <w:rsid w:val="00D445FA"/>
    <w:rsid w:val="00D4733B"/>
    <w:rsid w:val="00D51578"/>
    <w:rsid w:val="00D53E6C"/>
    <w:rsid w:val="00D5773C"/>
    <w:rsid w:val="00D61200"/>
    <w:rsid w:val="00D61552"/>
    <w:rsid w:val="00D64E28"/>
    <w:rsid w:val="00D671C1"/>
    <w:rsid w:val="00D67BBF"/>
    <w:rsid w:val="00D70CD7"/>
    <w:rsid w:val="00D72EF3"/>
    <w:rsid w:val="00D73586"/>
    <w:rsid w:val="00D7525B"/>
    <w:rsid w:val="00D75681"/>
    <w:rsid w:val="00D803E5"/>
    <w:rsid w:val="00D82053"/>
    <w:rsid w:val="00D827DB"/>
    <w:rsid w:val="00D834B7"/>
    <w:rsid w:val="00D87FB8"/>
    <w:rsid w:val="00D92F7D"/>
    <w:rsid w:val="00D93236"/>
    <w:rsid w:val="00D946CA"/>
    <w:rsid w:val="00D9678E"/>
    <w:rsid w:val="00D97A97"/>
    <w:rsid w:val="00DA130C"/>
    <w:rsid w:val="00DA3400"/>
    <w:rsid w:val="00DA3425"/>
    <w:rsid w:val="00DA42BE"/>
    <w:rsid w:val="00DA4460"/>
    <w:rsid w:val="00DA62BE"/>
    <w:rsid w:val="00DA73C4"/>
    <w:rsid w:val="00DA7C9C"/>
    <w:rsid w:val="00DB05A1"/>
    <w:rsid w:val="00DB1CC7"/>
    <w:rsid w:val="00DB318F"/>
    <w:rsid w:val="00DC1216"/>
    <w:rsid w:val="00DC1B51"/>
    <w:rsid w:val="00DC79A1"/>
    <w:rsid w:val="00DC7D55"/>
    <w:rsid w:val="00DD372C"/>
    <w:rsid w:val="00DD7256"/>
    <w:rsid w:val="00DE2628"/>
    <w:rsid w:val="00DE363C"/>
    <w:rsid w:val="00DE5412"/>
    <w:rsid w:val="00DE72A1"/>
    <w:rsid w:val="00DE79B4"/>
    <w:rsid w:val="00DF1AEC"/>
    <w:rsid w:val="00DF1B65"/>
    <w:rsid w:val="00DF209D"/>
    <w:rsid w:val="00DF4B0B"/>
    <w:rsid w:val="00DF5147"/>
    <w:rsid w:val="00DF565F"/>
    <w:rsid w:val="00DF6D2B"/>
    <w:rsid w:val="00DF73F0"/>
    <w:rsid w:val="00DF7CDD"/>
    <w:rsid w:val="00E015E6"/>
    <w:rsid w:val="00E0226F"/>
    <w:rsid w:val="00E0236D"/>
    <w:rsid w:val="00E03AC0"/>
    <w:rsid w:val="00E03D3F"/>
    <w:rsid w:val="00E048EE"/>
    <w:rsid w:val="00E051B1"/>
    <w:rsid w:val="00E053A4"/>
    <w:rsid w:val="00E05E81"/>
    <w:rsid w:val="00E061C1"/>
    <w:rsid w:val="00E1033A"/>
    <w:rsid w:val="00E11C3E"/>
    <w:rsid w:val="00E11C6C"/>
    <w:rsid w:val="00E11E74"/>
    <w:rsid w:val="00E219EA"/>
    <w:rsid w:val="00E21C4B"/>
    <w:rsid w:val="00E2234E"/>
    <w:rsid w:val="00E24ACB"/>
    <w:rsid w:val="00E24D27"/>
    <w:rsid w:val="00E27686"/>
    <w:rsid w:val="00E32468"/>
    <w:rsid w:val="00E3415F"/>
    <w:rsid w:val="00E34731"/>
    <w:rsid w:val="00E35B0F"/>
    <w:rsid w:val="00E3786B"/>
    <w:rsid w:val="00E37EFA"/>
    <w:rsid w:val="00E4004A"/>
    <w:rsid w:val="00E403F0"/>
    <w:rsid w:val="00E40443"/>
    <w:rsid w:val="00E43853"/>
    <w:rsid w:val="00E44A24"/>
    <w:rsid w:val="00E45DBE"/>
    <w:rsid w:val="00E47EB5"/>
    <w:rsid w:val="00E50520"/>
    <w:rsid w:val="00E50935"/>
    <w:rsid w:val="00E529AD"/>
    <w:rsid w:val="00E533DA"/>
    <w:rsid w:val="00E53534"/>
    <w:rsid w:val="00E60D42"/>
    <w:rsid w:val="00E62590"/>
    <w:rsid w:val="00E632EB"/>
    <w:rsid w:val="00E63CDF"/>
    <w:rsid w:val="00E644D9"/>
    <w:rsid w:val="00E648FB"/>
    <w:rsid w:val="00E6525A"/>
    <w:rsid w:val="00E656CB"/>
    <w:rsid w:val="00E66558"/>
    <w:rsid w:val="00E66A11"/>
    <w:rsid w:val="00E66E1E"/>
    <w:rsid w:val="00E67DA9"/>
    <w:rsid w:val="00E700FC"/>
    <w:rsid w:val="00E71899"/>
    <w:rsid w:val="00E71A4E"/>
    <w:rsid w:val="00E71F7C"/>
    <w:rsid w:val="00E7212B"/>
    <w:rsid w:val="00E7301E"/>
    <w:rsid w:val="00E74864"/>
    <w:rsid w:val="00E74ACB"/>
    <w:rsid w:val="00E74AEA"/>
    <w:rsid w:val="00E74B5E"/>
    <w:rsid w:val="00E765D2"/>
    <w:rsid w:val="00E77546"/>
    <w:rsid w:val="00E81902"/>
    <w:rsid w:val="00E83286"/>
    <w:rsid w:val="00E836C1"/>
    <w:rsid w:val="00E83A6E"/>
    <w:rsid w:val="00E852CE"/>
    <w:rsid w:val="00E85831"/>
    <w:rsid w:val="00E86041"/>
    <w:rsid w:val="00E86378"/>
    <w:rsid w:val="00E876B7"/>
    <w:rsid w:val="00E879A2"/>
    <w:rsid w:val="00E90D54"/>
    <w:rsid w:val="00E91BC0"/>
    <w:rsid w:val="00E956D5"/>
    <w:rsid w:val="00E97793"/>
    <w:rsid w:val="00EA389A"/>
    <w:rsid w:val="00EA4709"/>
    <w:rsid w:val="00EA48D4"/>
    <w:rsid w:val="00EA4C7A"/>
    <w:rsid w:val="00EA5C33"/>
    <w:rsid w:val="00EA67FD"/>
    <w:rsid w:val="00EA6EB0"/>
    <w:rsid w:val="00EA77C7"/>
    <w:rsid w:val="00EA77CD"/>
    <w:rsid w:val="00EB15AE"/>
    <w:rsid w:val="00EB19F1"/>
    <w:rsid w:val="00EB4A00"/>
    <w:rsid w:val="00EB6246"/>
    <w:rsid w:val="00EB62D4"/>
    <w:rsid w:val="00EC0CE8"/>
    <w:rsid w:val="00EC25CB"/>
    <w:rsid w:val="00EC3805"/>
    <w:rsid w:val="00EC3B47"/>
    <w:rsid w:val="00EC466E"/>
    <w:rsid w:val="00EC5624"/>
    <w:rsid w:val="00EC7C0C"/>
    <w:rsid w:val="00ED0278"/>
    <w:rsid w:val="00ED0DDB"/>
    <w:rsid w:val="00ED0F7B"/>
    <w:rsid w:val="00ED11AB"/>
    <w:rsid w:val="00ED220E"/>
    <w:rsid w:val="00ED4D43"/>
    <w:rsid w:val="00ED7AF3"/>
    <w:rsid w:val="00EE1410"/>
    <w:rsid w:val="00EE1744"/>
    <w:rsid w:val="00EE2BBA"/>
    <w:rsid w:val="00EE3D3C"/>
    <w:rsid w:val="00EE479A"/>
    <w:rsid w:val="00EE61A3"/>
    <w:rsid w:val="00EE6232"/>
    <w:rsid w:val="00EE797F"/>
    <w:rsid w:val="00EF00DF"/>
    <w:rsid w:val="00EF070B"/>
    <w:rsid w:val="00EF0C7D"/>
    <w:rsid w:val="00EF1919"/>
    <w:rsid w:val="00EF4025"/>
    <w:rsid w:val="00EF6CB3"/>
    <w:rsid w:val="00F02BB3"/>
    <w:rsid w:val="00F07EFC"/>
    <w:rsid w:val="00F125B5"/>
    <w:rsid w:val="00F12E19"/>
    <w:rsid w:val="00F14BA5"/>
    <w:rsid w:val="00F157E9"/>
    <w:rsid w:val="00F160B4"/>
    <w:rsid w:val="00F17C04"/>
    <w:rsid w:val="00F20FFE"/>
    <w:rsid w:val="00F2193F"/>
    <w:rsid w:val="00F30401"/>
    <w:rsid w:val="00F304A8"/>
    <w:rsid w:val="00F3270E"/>
    <w:rsid w:val="00F34079"/>
    <w:rsid w:val="00F36499"/>
    <w:rsid w:val="00F3677F"/>
    <w:rsid w:val="00F4077D"/>
    <w:rsid w:val="00F407BA"/>
    <w:rsid w:val="00F429D8"/>
    <w:rsid w:val="00F43BA1"/>
    <w:rsid w:val="00F45820"/>
    <w:rsid w:val="00F465C8"/>
    <w:rsid w:val="00F4745B"/>
    <w:rsid w:val="00F50597"/>
    <w:rsid w:val="00F50771"/>
    <w:rsid w:val="00F50DCB"/>
    <w:rsid w:val="00F5151F"/>
    <w:rsid w:val="00F5503D"/>
    <w:rsid w:val="00F60DA8"/>
    <w:rsid w:val="00F60FFE"/>
    <w:rsid w:val="00F66096"/>
    <w:rsid w:val="00F66239"/>
    <w:rsid w:val="00F7018A"/>
    <w:rsid w:val="00F70275"/>
    <w:rsid w:val="00F71B55"/>
    <w:rsid w:val="00F73780"/>
    <w:rsid w:val="00F73EE8"/>
    <w:rsid w:val="00F751CF"/>
    <w:rsid w:val="00F7638D"/>
    <w:rsid w:val="00F76821"/>
    <w:rsid w:val="00F76CC1"/>
    <w:rsid w:val="00F76DBB"/>
    <w:rsid w:val="00F76DE9"/>
    <w:rsid w:val="00F77697"/>
    <w:rsid w:val="00F809E1"/>
    <w:rsid w:val="00F80FEC"/>
    <w:rsid w:val="00F851A4"/>
    <w:rsid w:val="00F87294"/>
    <w:rsid w:val="00F92DA9"/>
    <w:rsid w:val="00F95EA4"/>
    <w:rsid w:val="00F96583"/>
    <w:rsid w:val="00F97024"/>
    <w:rsid w:val="00F9758D"/>
    <w:rsid w:val="00FA0AB0"/>
    <w:rsid w:val="00FA15E0"/>
    <w:rsid w:val="00FA1D11"/>
    <w:rsid w:val="00FA2AD6"/>
    <w:rsid w:val="00FA3232"/>
    <w:rsid w:val="00FA443B"/>
    <w:rsid w:val="00FA5CF0"/>
    <w:rsid w:val="00FB21B0"/>
    <w:rsid w:val="00FB259E"/>
    <w:rsid w:val="00FB5DB1"/>
    <w:rsid w:val="00FC08D8"/>
    <w:rsid w:val="00FC0A06"/>
    <w:rsid w:val="00FC2611"/>
    <w:rsid w:val="00FC335A"/>
    <w:rsid w:val="00FC42AE"/>
    <w:rsid w:val="00FC4D6F"/>
    <w:rsid w:val="00FC57FD"/>
    <w:rsid w:val="00FC58B2"/>
    <w:rsid w:val="00FC62A6"/>
    <w:rsid w:val="00FC681F"/>
    <w:rsid w:val="00FD13BB"/>
    <w:rsid w:val="00FD4002"/>
    <w:rsid w:val="00FD43A6"/>
    <w:rsid w:val="00FD4D4D"/>
    <w:rsid w:val="00FD4DCC"/>
    <w:rsid w:val="00FD7887"/>
    <w:rsid w:val="00FE06F8"/>
    <w:rsid w:val="00FE216C"/>
    <w:rsid w:val="00FE2C71"/>
    <w:rsid w:val="00FE4237"/>
    <w:rsid w:val="00FE6B9C"/>
    <w:rsid w:val="00FE7469"/>
    <w:rsid w:val="00FF03AA"/>
    <w:rsid w:val="00FF143A"/>
    <w:rsid w:val="00FF297F"/>
    <w:rsid w:val="00FF45F4"/>
    <w:rsid w:val="00FF546D"/>
    <w:rsid w:val="00FF5601"/>
    <w:rsid w:val="00FF799A"/>
    <w:rsid w:val="273DA3C9"/>
    <w:rsid w:val="6E3B12A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AA88D1"/>
  <w15:docId w15:val="{503E6C03-D4FB-402A-915C-67B0C7723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
    <w:name w:val="WW_OutlineListStyle_1"/>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uiPriority w:val="99"/>
    <w:qFormat/>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5"/>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4"/>
      </w:numPr>
      <w:contextualSpacing/>
    </w:pPr>
  </w:style>
  <w:style w:type="paragraph" w:styleId="ListParagraph">
    <w:name w:val="List Paragraph"/>
    <w:basedOn w:val="Normal"/>
    <w:uiPriority w:val="34"/>
    <w:qFormat/>
    <w:pPr>
      <w:numPr>
        <w:numId w:val="8"/>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uiPriority w:val="99"/>
    <w:pPr>
      <w:tabs>
        <w:tab w:val="center" w:pos="4513"/>
        <w:tab w:val="right" w:pos="9026"/>
      </w:tabs>
      <w:spacing w:after="0" w:line="240" w:lineRule="auto"/>
    </w:pPr>
  </w:style>
  <w:style w:type="character" w:customStyle="1" w:styleId="HeaderChar">
    <w:name w:val="Header Char"/>
    <w:basedOn w:val="DefaultParagraphFont"/>
    <w:uiPriority w:val="99"/>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uiPriority w:val="99"/>
  </w:style>
  <w:style w:type="paragraph" w:styleId="CommentText">
    <w:name w:val="annotation text"/>
    <w:basedOn w:val="Normal"/>
    <w:uiPriority w:val="99"/>
    <w:pPr>
      <w:spacing w:line="240" w:lineRule="auto"/>
    </w:pPr>
    <w:rPr>
      <w:sz w:val="20"/>
      <w:szCs w:val="20"/>
    </w:rPr>
  </w:style>
  <w:style w:type="character" w:customStyle="1" w:styleId="CommentTextChar">
    <w:name w:val="Comment Text Char"/>
    <w:basedOn w:val="DefaultParagraphFont"/>
    <w:uiPriority w:val="99"/>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3"/>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6"/>
      </w:numPr>
      <w:tabs>
        <w:tab w:val="left" w:pos="491"/>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7"/>
      </w:numPr>
      <w:contextualSpacing/>
    </w:pPr>
  </w:style>
  <w:style w:type="paragraph" w:customStyle="1" w:styleId="DfESOutNumbered">
    <w:name w:val="DfESOutNumbered"/>
    <w:basedOn w:val="Normal"/>
    <w:pPr>
      <w:widowControl w:val="0"/>
      <w:numPr>
        <w:numId w:val="9"/>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0"/>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1"/>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styleId="UnresolvedMention">
    <w:name w:val="Unresolved Mention"/>
    <w:basedOn w:val="DefaultParagraphFont"/>
    <w:rPr>
      <w:color w:val="605E5C"/>
      <w:shd w:val="clear" w:color="auto" w:fill="E1DFDD"/>
    </w:rPr>
  </w:style>
  <w:style w:type="numbering" w:customStyle="1" w:styleId="WWOutlineListStyle">
    <w:name w:val="WW_OutlineListStyle"/>
    <w:basedOn w:val="NoList"/>
    <w:pPr>
      <w:numPr>
        <w:numId w:val="2"/>
      </w:numPr>
    </w:pPr>
  </w:style>
  <w:style w:type="numbering" w:customStyle="1" w:styleId="LFO3">
    <w:name w:val="LFO3"/>
    <w:basedOn w:val="NoList"/>
    <w:pPr>
      <w:numPr>
        <w:numId w:val="3"/>
      </w:numPr>
    </w:pPr>
  </w:style>
  <w:style w:type="numbering" w:customStyle="1" w:styleId="LFO4">
    <w:name w:val="LFO4"/>
    <w:basedOn w:val="NoList"/>
    <w:pPr>
      <w:numPr>
        <w:numId w:val="4"/>
      </w:numPr>
    </w:pPr>
  </w:style>
  <w:style w:type="numbering" w:customStyle="1" w:styleId="LFO6">
    <w:name w:val="LFO6"/>
    <w:basedOn w:val="NoList"/>
    <w:pPr>
      <w:numPr>
        <w:numId w:val="5"/>
      </w:numPr>
    </w:pPr>
  </w:style>
  <w:style w:type="numbering" w:customStyle="1" w:styleId="LFO9">
    <w:name w:val="LFO9"/>
    <w:basedOn w:val="NoList"/>
    <w:pPr>
      <w:numPr>
        <w:numId w:val="6"/>
      </w:numPr>
    </w:pPr>
  </w:style>
  <w:style w:type="numbering" w:customStyle="1" w:styleId="LFO10">
    <w:name w:val="LFO10"/>
    <w:basedOn w:val="NoList"/>
    <w:pPr>
      <w:numPr>
        <w:numId w:val="7"/>
      </w:numPr>
    </w:pPr>
  </w:style>
  <w:style w:type="numbering" w:customStyle="1" w:styleId="LFO25">
    <w:name w:val="LFO25"/>
    <w:basedOn w:val="NoList"/>
    <w:pPr>
      <w:numPr>
        <w:numId w:val="8"/>
      </w:numPr>
    </w:pPr>
  </w:style>
  <w:style w:type="numbering" w:customStyle="1" w:styleId="LFO28">
    <w:name w:val="LFO28"/>
    <w:basedOn w:val="NoList"/>
    <w:pPr>
      <w:numPr>
        <w:numId w:val="9"/>
      </w:numPr>
    </w:pPr>
  </w:style>
  <w:style w:type="numbering" w:customStyle="1" w:styleId="LFO30">
    <w:name w:val="LFO30"/>
    <w:basedOn w:val="NoList"/>
    <w:pPr>
      <w:numPr>
        <w:numId w:val="10"/>
      </w:numPr>
    </w:pPr>
  </w:style>
  <w:style w:type="numbering" w:customStyle="1" w:styleId="LFO34">
    <w:name w:val="LFO34"/>
    <w:basedOn w:val="NoList"/>
    <w:pPr>
      <w:numPr>
        <w:numId w:val="11"/>
      </w:numPr>
    </w:pPr>
  </w:style>
  <w:style w:type="numbering" w:customStyle="1" w:styleId="LFO36">
    <w:name w:val="LFO36"/>
    <w:basedOn w:val="NoList"/>
    <w:pPr>
      <w:numPr>
        <w:numId w:val="12"/>
      </w:numPr>
    </w:pPr>
  </w:style>
  <w:style w:type="character" w:customStyle="1" w:styleId="normaltextrun">
    <w:name w:val="normaltextrun"/>
    <w:basedOn w:val="DefaultParagraphFont"/>
    <w:rsid w:val="00DF1B65"/>
  </w:style>
  <w:style w:type="character" w:customStyle="1" w:styleId="eop">
    <w:name w:val="eop"/>
    <w:basedOn w:val="DefaultParagraphFont"/>
    <w:rsid w:val="00DF1B65"/>
  </w:style>
  <w:style w:type="character" w:styleId="Mention">
    <w:name w:val="Mention"/>
    <w:basedOn w:val="DefaultParagraphFont"/>
    <w:uiPriority w:val="99"/>
    <w:unhideWhenUsed/>
    <w:rsid w:val="00D827DB"/>
    <w:rPr>
      <w:color w:val="2B579A"/>
      <w:shd w:val="clear" w:color="auto" w:fill="E1DFDD"/>
    </w:rPr>
  </w:style>
  <w:style w:type="paragraph" w:styleId="Revision">
    <w:name w:val="Revision"/>
    <w:hidden/>
    <w:uiPriority w:val="99"/>
    <w:semiHidden/>
    <w:rsid w:val="004F6D17"/>
    <w:pPr>
      <w:autoSpaceDN/>
    </w:pPr>
    <w:rPr>
      <w:color w:val="0D0D0D"/>
      <w:sz w:val="24"/>
      <w:szCs w:val="24"/>
    </w:rPr>
  </w:style>
  <w:style w:type="table" w:styleId="TableGrid">
    <w:name w:val="Table Grid"/>
    <w:basedOn w:val="TableNormal"/>
    <w:uiPriority w:val="39"/>
    <w:rsid w:val="001868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link w:val="NormalWebChar"/>
    <w:uiPriority w:val="99"/>
    <w:unhideWhenUsed/>
    <w:rsid w:val="00816FE6"/>
    <w:pPr>
      <w:suppressAutoHyphens w:val="0"/>
      <w:autoSpaceDN/>
      <w:spacing w:before="100" w:beforeAutospacing="1" w:after="100" w:afterAutospacing="1" w:line="240" w:lineRule="auto"/>
    </w:pPr>
    <w:rPr>
      <w:rFonts w:ascii="Times New Roman" w:hAnsi="Times New Roman"/>
      <w:color w:val="auto"/>
    </w:rPr>
  </w:style>
  <w:style w:type="character" w:customStyle="1" w:styleId="NormalWebChar">
    <w:name w:val="Normal (Web) Char"/>
    <w:basedOn w:val="DefaultParagraphFont"/>
    <w:link w:val="NormalWeb"/>
    <w:uiPriority w:val="99"/>
    <w:rsid w:val="00A158F7"/>
    <w:rPr>
      <w:rFonts w:ascii="Times New Roman" w:hAnsi="Times New Roman"/>
      <w:sz w:val="24"/>
      <w:szCs w:val="24"/>
    </w:rPr>
  </w:style>
  <w:style w:type="table" w:customStyle="1" w:styleId="TableGrid0">
    <w:name w:val="TableGrid"/>
    <w:rsid w:val="001F2F3D"/>
    <w:pPr>
      <w:autoSpaceDN/>
    </w:pPr>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apple-converted-space">
    <w:name w:val="apple-converted-space"/>
    <w:basedOn w:val="DefaultParagraphFont"/>
    <w:rsid w:val="009E02DB"/>
  </w:style>
  <w:style w:type="character" w:styleId="Strong">
    <w:name w:val="Strong"/>
    <w:basedOn w:val="DefaultParagraphFont"/>
    <w:uiPriority w:val="22"/>
    <w:qFormat/>
    <w:rsid w:val="009E02D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664616">
      <w:bodyDiv w:val="1"/>
      <w:marLeft w:val="0"/>
      <w:marRight w:val="0"/>
      <w:marTop w:val="0"/>
      <w:marBottom w:val="0"/>
      <w:divBdr>
        <w:top w:val="none" w:sz="0" w:space="0" w:color="auto"/>
        <w:left w:val="none" w:sz="0" w:space="0" w:color="auto"/>
        <w:bottom w:val="none" w:sz="0" w:space="0" w:color="auto"/>
        <w:right w:val="none" w:sz="0" w:space="0" w:color="auto"/>
      </w:divBdr>
    </w:div>
    <w:div w:id="536895041">
      <w:bodyDiv w:val="1"/>
      <w:marLeft w:val="0"/>
      <w:marRight w:val="0"/>
      <w:marTop w:val="0"/>
      <w:marBottom w:val="0"/>
      <w:divBdr>
        <w:top w:val="none" w:sz="0" w:space="0" w:color="auto"/>
        <w:left w:val="none" w:sz="0" w:space="0" w:color="auto"/>
        <w:bottom w:val="none" w:sz="0" w:space="0" w:color="auto"/>
        <w:right w:val="none" w:sz="0" w:space="0" w:color="auto"/>
      </w:divBdr>
    </w:div>
    <w:div w:id="1086001620">
      <w:bodyDiv w:val="1"/>
      <w:marLeft w:val="0"/>
      <w:marRight w:val="0"/>
      <w:marTop w:val="0"/>
      <w:marBottom w:val="0"/>
      <w:divBdr>
        <w:top w:val="none" w:sz="0" w:space="0" w:color="auto"/>
        <w:left w:val="none" w:sz="0" w:space="0" w:color="auto"/>
        <w:bottom w:val="none" w:sz="0" w:space="0" w:color="auto"/>
        <w:right w:val="none" w:sz="0" w:space="0" w:color="auto"/>
      </w:divBdr>
      <w:divsChild>
        <w:div w:id="325863182">
          <w:marLeft w:val="0"/>
          <w:marRight w:val="0"/>
          <w:marTop w:val="0"/>
          <w:marBottom w:val="0"/>
          <w:divBdr>
            <w:top w:val="none" w:sz="0" w:space="0" w:color="auto"/>
            <w:left w:val="none" w:sz="0" w:space="0" w:color="auto"/>
            <w:bottom w:val="none" w:sz="0" w:space="0" w:color="auto"/>
            <w:right w:val="none" w:sz="0" w:space="0" w:color="auto"/>
          </w:divBdr>
          <w:divsChild>
            <w:div w:id="44531558">
              <w:marLeft w:val="0"/>
              <w:marRight w:val="0"/>
              <w:marTop w:val="0"/>
              <w:marBottom w:val="0"/>
              <w:divBdr>
                <w:top w:val="none" w:sz="0" w:space="0" w:color="auto"/>
                <w:left w:val="none" w:sz="0" w:space="0" w:color="auto"/>
                <w:bottom w:val="none" w:sz="0" w:space="0" w:color="auto"/>
                <w:right w:val="none" w:sz="0" w:space="0" w:color="auto"/>
              </w:divBdr>
              <w:divsChild>
                <w:div w:id="231738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2419">
          <w:marLeft w:val="0"/>
          <w:marRight w:val="0"/>
          <w:marTop w:val="6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bsrlm.org.uk/wp-content/uploads/2021/02/BSRLM-CP-40-3-04.pdf" TargetMode="External"/><Relationship Id="rId18" Type="http://schemas.openxmlformats.org/officeDocument/2006/relationships/hyperlink" Target="https://nasenjournals.onlinelibrary.wiley.com/doi/full/10.1111/1471-3802.12638"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8607024-my.sharepoint.com/personal/sstubbs_cicely_mhat_org_uk/_layouts/15/Doc.aspx?sourcedoc=%7BCB24476C-F2B8-45FA-A565-ABC86134FE20%7D&amp;file=Pupil%20premium%20review%2025-26%20.docx&amp;action=default&amp;mobileredirect=true" TargetMode="External"/><Relationship Id="rId7" Type="http://schemas.openxmlformats.org/officeDocument/2006/relationships/webSettings" Target="webSettings.xml"/><Relationship Id="rId12" Type="http://schemas.openxmlformats.org/officeDocument/2006/relationships/hyperlink" Target="https://educationendowmentfoundation.org.uk/projects-and-evaluation/projects/read-write-inc-and-fresh-start" TargetMode="External"/><Relationship Id="rId17" Type="http://schemas.openxmlformats.org/officeDocument/2006/relationships/hyperlink" Target="https://educationendowmentfoundation.org.uk/evidence-summaries/teaching-learning-toolkit/small-group-tuition/"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educationendowmentfoundation.org.uk/evidence-summaries/teaching-learning-toolkit/small-group-tuition/" TargetMode="External"/><Relationship Id="rId20" Type="http://schemas.openxmlformats.org/officeDocument/2006/relationships/hyperlink" Target="https://8607024-my.sharepoint.com/personal/sstubbs_cicely_mhat_org_uk/_layouts/15/Doc.aspx?sourcedoc=%7BF79A9C4B-4A07-4719-996F-3DCCB23B7613%7D&amp;file=CHS%20Meeting%201%20HT%20report%20Aut%2026%20master%20.docx&amp;action=default&amp;mobileredirect=true"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ducationendowmentfoundation.org.uk/education-evidence/guidance-reports/literacy-ks-1" TargetMode="External"/><Relationship Id="rId24" Type="http://schemas.openxmlformats.org/officeDocument/2006/relationships/header" Target="header2.xml"/><Relationship Id="rId5" Type="http://schemas.openxmlformats.org/officeDocument/2006/relationships/styles" Target="styles.xml"/><Relationship Id="rId15" Type="http://schemas.openxmlformats.org/officeDocument/2006/relationships/hyperlink" Target="https://educationendowmentfoundation.org.uk/education-evidence/teaching-learning-toolkit/one-to-one-tuition"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https://assets.publishing.service.gov.uk/government/uploads/system/uploads/attachment_data/file/897806/Maths_guidance_KS_1_and_2.pdf" TargetMode="External"/><Relationship Id="rId19" Type="http://schemas.openxmlformats.org/officeDocument/2006/relationships/hyperlink" Target="https://8607024-my.sharepoint.com/personal/sstubbs_cicely_mhat_org_uk/_layouts/15/Doc.aspx?sourcedoc=%7BF79A9C4B-4A07-4719-996F-3DCCB23B7613%7D&amp;file=CHS%20Meeting%201%20HT%20report%20Aut%2026%20master%20.docx&amp;action=default&amp;mobileredirect=tru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assets.publishing.service.gov.uk/media/6644ac3dbd01f5ed32793bea/Tutoring_guidance.pdf" TargetMode="External"/><Relationship Id="rId22" Type="http://schemas.openxmlformats.org/officeDocument/2006/relationships/image" Target="media/image1.png"/><Relationship Id="rId27" Type="http://schemas.openxmlformats.org/officeDocument/2006/relationships/header" Target="header3.xml"/><Relationship Id="rId30"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25414A2043AB14CAA6C9B5D94FEA118" ma:contentTypeVersion="6" ma:contentTypeDescription="Create a new document." ma:contentTypeScope="" ma:versionID="ff0182268737a4789bdab808cc7399ca">
  <xsd:schema xmlns:xsd="http://www.w3.org/2001/XMLSchema" xmlns:xs="http://www.w3.org/2001/XMLSchema" xmlns:p="http://schemas.microsoft.com/office/2006/metadata/properties" xmlns:ns2="f65edd37-60b1-4ef0-a8b9-99e1686f0dda" xmlns:ns3="fc4813a7-6522-4e15-89a2-8c9508ac84b8" targetNamespace="http://schemas.microsoft.com/office/2006/metadata/properties" ma:root="true" ma:fieldsID="e7cbbb244b7ced3a35aeced334cdcb4f" ns2:_="" ns3:_="">
    <xsd:import namespace="f65edd37-60b1-4ef0-a8b9-99e1686f0dda"/>
    <xsd:import namespace="fc4813a7-6522-4e15-89a2-8c9508ac84b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5edd37-60b1-4ef0-a8b9-99e1686f0d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4813a7-6522-4e15-89a2-8c9508ac84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C6AFAEC-8C01-4C90-9529-570063DED06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DEE5E28-1F1A-4391-8073-1F9EF7952FAD}">
  <ds:schemaRefs>
    <ds:schemaRef ds:uri="http://schemas.microsoft.com/sharepoint/v3/contenttype/forms"/>
  </ds:schemaRefs>
</ds:datastoreItem>
</file>

<file path=customXml/itemProps3.xml><?xml version="1.0" encoding="utf-8"?>
<ds:datastoreItem xmlns:ds="http://schemas.openxmlformats.org/officeDocument/2006/customXml" ds:itemID="{4A2677A1-53EE-4C91-8A46-BFB1F237A4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5edd37-60b1-4ef0-a8b9-99e1686f0dda"/>
    <ds:schemaRef ds:uri="fc4813a7-6522-4e15-89a2-8c9508ac84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3462</Words>
  <Characters>19736</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Example pupil premium strategy statement - special</vt:lpstr>
    </vt:vector>
  </TitlesOfParts>
  <Company/>
  <LinksUpToDate>false</LinksUpToDate>
  <CharactersWithSpaces>23152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Example pupil premium strategy statement - special</dc:title>
  <dc:subject/>
  <dc:creator>Department for Education</dc:creator>
  <cp:keywords/>
  <dc:description/>
  <cp:lastModifiedBy>Janey Hancock</cp:lastModifiedBy>
  <cp:revision>3</cp:revision>
  <cp:lastPrinted>2014-09-17T13:26:00Z</cp:lastPrinted>
  <dcterms:created xsi:type="dcterms:W3CDTF">2026-10-21T17:52:00Z</dcterms:created>
  <dcterms:modified xsi:type="dcterms:W3CDTF">2026-10-21T17:53:00Z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0x010100325414A2043AB14CAA6C9B5D94FEA118</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ies>
</file>