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14:paraId="37AD632E" w14:textId="3B9E1DEB" w:rsidR="00D87DD7" w:rsidRDefault="00D87DD7">
      <w:r w:rsidRPr="00D87DD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3C9E05" wp14:editId="3BEE9E42">
                <wp:simplePos x="0" y="0"/>
                <wp:positionH relativeFrom="margin">
                  <wp:align>left</wp:align>
                </wp:positionH>
                <wp:positionV relativeFrom="paragraph">
                  <wp:posOffset>-301733</wp:posOffset>
                </wp:positionV>
                <wp:extent cx="6820607" cy="371475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20607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400696" w14:textId="77777777" w:rsidR="00D87DD7" w:rsidRPr="00D87DD7" w:rsidRDefault="00D87DD7" w:rsidP="00D87DD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DD7">
                              <w:rPr>
                                <w:rFonts w:ascii="Arial Black" w:hAnsi="Arial Black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Welcome to CHS Reading page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9E05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0;margin-top:-23.75pt;width:537.05pt;height:29.2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25400696" w14:textId="77777777" w:rsidR="00D87DD7" w:rsidRPr="00D87DD7" w:rsidRDefault="00D87DD7" w:rsidP="00D87DD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7DD7">
                        <w:rPr>
                          <w:rFonts w:ascii="Arial Black" w:hAnsi="Arial Black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to CHS Reading page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C7887" w14:textId="4C3A144E" w:rsidR="004D21C9" w:rsidRDefault="004D21C9" w:rsidP="00D87DD7">
      <w:pPr>
        <w:spacing w:after="0" w:line="240" w:lineRule="auto"/>
      </w:pPr>
    </w:p>
    <w:p w14:paraId="5B59EA8E" w14:textId="77777777" w:rsidR="00D87DD7" w:rsidRPr="00D87DD7" w:rsidRDefault="00D87DD7" w:rsidP="00D87DD7">
      <w:pPr>
        <w:widowControl w:val="0"/>
        <w:spacing w:after="0" w:line="240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At Cicely we work hard to encourage children to become confident and enthusiastic readers.</w:t>
      </w:r>
    </w:p>
    <w:p w14:paraId="23883543" w14:textId="77777777" w:rsidR="00D87DD7" w:rsidRPr="00D87DD7" w:rsidRDefault="00D87DD7" w:rsidP="00D87DD7">
      <w:pPr>
        <w:widowControl w:val="0"/>
        <w:spacing w:after="0" w:line="240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The school follows RWI phonics Scheme and RWI spelling scheme to ensure that all children </w:t>
      </w:r>
    </w:p>
    <w:p w14:paraId="3B6FFF7E" w14:textId="77777777" w:rsidR="00D87DD7" w:rsidRPr="00D87DD7" w:rsidRDefault="00D87DD7" w:rsidP="00D87DD7">
      <w:pPr>
        <w:widowControl w:val="0"/>
        <w:spacing w:after="0" w:line="240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develop the decoding phonics skills to enable them to read independently and for pleasure.</w:t>
      </w:r>
    </w:p>
    <w:p w14:paraId="52A9486F" w14:textId="09480847" w:rsidR="00D87DD7" w:rsidRPr="00D87DD7" w:rsidRDefault="00D87DD7" w:rsidP="00D87DD7">
      <w:pPr>
        <w:widowControl w:val="0"/>
        <w:spacing w:after="0" w:line="240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If you want to know how you can support your child in their RWI phonics </w:t>
      </w:r>
      <w:r w:rsidR="00490246"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development,</w:t>
      </w: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</w:t>
      </w:r>
      <w:bookmarkStart w:id="0" w:name="_GoBack"/>
      <w:bookmarkEnd w:id="0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feel free to browse the links below-</w:t>
      </w:r>
    </w:p>
    <w:p w14:paraId="434CA4FD" w14:textId="77777777" w:rsidR="00D87DD7" w:rsidRPr="00D87DD7" w:rsidRDefault="00D87DD7" w:rsidP="00D87DD7">
      <w:pPr>
        <w:widowControl w:val="0"/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ab/>
      </w:r>
      <w:hyperlink r:id="rId7" w:history="1">
        <w:r w:rsidRPr="00D87DD7">
          <w:rPr>
            <w:rFonts w:ascii="Calibri" w:eastAsia="Times New Roman" w:hAnsi="Calibri" w:cs="Calibri"/>
            <w:color w:val="085296"/>
            <w:kern w:val="28"/>
            <w:sz w:val="24"/>
            <w:szCs w:val="24"/>
            <w:u w:val="single"/>
            <w:lang w:eastAsia="en-GB"/>
            <w14:cntxtAlts/>
          </w:rPr>
          <w:t>https://youtu.be/UCI2mu7URBc</w:t>
        </w:r>
      </w:hyperlink>
    </w:p>
    <w:p w14:paraId="6E624F81" w14:textId="293A58C6" w:rsidR="00D87DD7" w:rsidRPr="00D87DD7" w:rsidRDefault="00D87DD7" w:rsidP="00D87DD7">
      <w:pPr>
        <w:widowControl w:val="0"/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 xml:space="preserve">              </w:t>
      </w:r>
      <w:hyperlink r:id="rId8" w:history="1">
        <w:r w:rsidRPr="00D87DD7">
          <w:rPr>
            <w:rStyle w:val="Hyperlink"/>
            <w:rFonts w:ascii="Calibri" w:eastAsia="Times New Roman" w:hAnsi="Calibri" w:cs="Calibri"/>
            <w:kern w:val="28"/>
            <w:sz w:val="24"/>
            <w:szCs w:val="24"/>
            <w:lang w:eastAsia="en-GB"/>
            <w14:cntxtAlts/>
          </w:rPr>
          <w:t>https://youtu.be/vqvqMtSNswo</w:t>
        </w:r>
      </w:hyperlink>
      <w:r w:rsidRPr="00D87DD7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4C9100A6" w14:textId="2CF7D687" w:rsidR="00D87DD7" w:rsidRPr="00D87DD7" w:rsidRDefault="00D87DD7" w:rsidP="00D87DD7">
      <w:pPr>
        <w:widowControl w:val="0"/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 xml:space="preserve">           </w:t>
      </w:r>
      <w:hyperlink r:id="rId9" w:history="1">
        <w:r w:rsidRPr="00D87DD7">
          <w:rPr>
            <w:rStyle w:val="Hyperlink"/>
            <w:rFonts w:ascii="Calibri" w:eastAsia="Times New Roman" w:hAnsi="Calibri" w:cs="Calibri"/>
            <w:kern w:val="28"/>
            <w:sz w:val="24"/>
            <w:szCs w:val="24"/>
            <w:lang w:eastAsia="en-GB"/>
            <w14:cntxtAlts/>
          </w:rPr>
          <w:t>https://youtu.be/i5O4yvZSOsc</w:t>
        </w:r>
      </w:hyperlink>
      <w:r w:rsidRPr="00D87DD7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6C68A9F0" w14:textId="77777777" w:rsidR="00D87DD7" w:rsidRDefault="00D87DD7" w:rsidP="00D87DD7">
      <w:pPr>
        <w:widowControl w:val="0"/>
        <w:spacing w:after="0" w:line="240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</w:p>
    <w:p w14:paraId="71D2B2A6" w14:textId="14A0F133" w:rsidR="00D87DD7" w:rsidRPr="00D87DD7" w:rsidRDefault="00D87DD7" w:rsidP="00D87DD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</w:pP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If you wish to access the online </w:t>
      </w:r>
      <w:proofErr w:type="spellStart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ebook</w:t>
      </w:r>
      <w:proofErr w:type="spellEnd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resources we have informed you about in the January readers letter see the following link-</w:t>
      </w:r>
      <w:hyperlink r:id="rId10" w:history="1">
        <w:r w:rsidRPr="00D87DD7">
          <w:rPr>
            <w:rFonts w:ascii="Calibri" w:eastAsia="Times New Roman" w:hAnsi="Calibri" w:cs="Calibri"/>
            <w:color w:val="085296"/>
            <w:kern w:val="28"/>
            <w:sz w:val="24"/>
            <w:szCs w:val="24"/>
            <w:u w:val="single"/>
            <w:lang w:eastAsia="en-GB"/>
            <w14:cntxtAlts/>
          </w:rPr>
          <w:t>www.oxfordowl.co.uk</w:t>
        </w:r>
      </w:hyperlink>
      <w:r w:rsidRPr="00D87D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 xml:space="preserve">  </w:t>
      </w:r>
      <w:r w:rsidRPr="00D87DD7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GB"/>
          <w14:cntxtAlts/>
        </w:rPr>
        <w:t>Please encourage your child to read daily.</w:t>
      </w:r>
    </w:p>
    <w:p w14:paraId="4C9E295D" w14:textId="77777777" w:rsidR="00D87DD7" w:rsidRDefault="00D87DD7" w:rsidP="00D87DD7">
      <w:pPr>
        <w:widowControl w:val="0"/>
        <w:spacing w:after="0" w:line="240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</w:p>
    <w:p w14:paraId="3B1C7C0C" w14:textId="74259F65" w:rsidR="00D87DD7" w:rsidRDefault="00D87DD7" w:rsidP="00D87DD7">
      <w:pPr>
        <w:widowControl w:val="0"/>
        <w:spacing w:after="0" w:line="240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proofErr w:type="gramStart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All of</w:t>
      </w:r>
      <w:proofErr w:type="gramEnd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our children who follow the RWI scheme are tested on a half termly basis and then regrouped based on their ability to ensure appropriate level teaching is achieved. Alongside this</w:t>
      </w:r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,</w:t>
      </w: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children will be tested using SALFORD Sentence Reading Test (SSRT) on a termly basis to   monitor development and to help allocate appropriate guiding reading books and </w:t>
      </w:r>
      <w:proofErr w:type="spellStart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ebooks</w:t>
      </w:r>
      <w:proofErr w:type="spellEnd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for home reading.  </w:t>
      </w:r>
    </w:p>
    <w:p w14:paraId="7C3980C5" w14:textId="77777777" w:rsidR="00D87DD7" w:rsidRDefault="00D87DD7" w:rsidP="00D87DD7">
      <w:pPr>
        <w:widowControl w:val="0"/>
        <w:spacing w:after="280" w:line="240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</w:p>
    <w:p w14:paraId="1348FDCF" w14:textId="2BBFE824" w:rsidR="00D87DD7" w:rsidRPr="00D87DD7" w:rsidRDefault="00D87DD7" w:rsidP="00D87DD7">
      <w:pPr>
        <w:widowControl w:val="0"/>
        <w:spacing w:after="28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D87DD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7EEAC5FD" wp14:editId="72182708">
                <wp:simplePos x="0" y="0"/>
                <wp:positionH relativeFrom="column">
                  <wp:posOffset>-93345</wp:posOffset>
                </wp:positionH>
                <wp:positionV relativeFrom="paragraph">
                  <wp:posOffset>45085</wp:posOffset>
                </wp:positionV>
                <wp:extent cx="1510665" cy="1399540"/>
                <wp:effectExtent l="19050" t="38100" r="13335" b="48260"/>
                <wp:wrapSquare wrapText="bothSides"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1399540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FB393C" w14:textId="77777777" w:rsidR="00D87DD7" w:rsidRPr="00D87DD7" w:rsidRDefault="00D87DD7" w:rsidP="00D87DD7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87DD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Coming Soon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AC5F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9" o:spid="_x0000_s1027" type="#_x0000_t71" style="position:absolute;margin-left:-7.35pt;margin-top:3.55pt;width:118.95pt;height:110.2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" fillcolor="#5b9bd5" strokeweight="2pt">
                <v:shadow color="black [0]"/>
                <v:textbox inset="2.88pt,2.88pt,2.88pt,2.88pt">
                  <w:txbxContent>
                    <w:p w14:paraId="5DFB393C" w14:textId="77777777" w:rsidR="00D87DD7" w:rsidRPr="00D87DD7" w:rsidRDefault="00D87DD7" w:rsidP="00D87DD7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87DD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Coming Soon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All children will shortly be receiving Log in information for a new online set of </w:t>
      </w:r>
      <w:proofErr w:type="spellStart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ebooks</w:t>
      </w:r>
      <w:proofErr w:type="spellEnd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called Big Cats via colins Connect. Each child has already been allocated a colour band based on their ability the resources can be access via l</w:t>
      </w:r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o</w:t>
      </w: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g on </w:t>
      </w:r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at</w:t>
      </w: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the</w:t>
      </w:r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following web address.</w:t>
      </w:r>
    </w:p>
    <w:p w14:paraId="723DB24E" w14:textId="5B6CFAD9" w:rsidR="00D87DD7" w:rsidRDefault="00A648CB" w:rsidP="00D87DD7">
      <w:pPr>
        <w:widowControl w:val="0"/>
        <w:spacing w:after="280" w:line="285" w:lineRule="auto"/>
        <w:rPr>
          <w:rFonts w:ascii="Comic Sans MS" w:eastAsia="Times New Roman" w:hAnsi="Comic Sans MS" w:cs="Calibri"/>
          <w:color w:val="4475A1"/>
          <w:kern w:val="28"/>
          <w:sz w:val="24"/>
          <w:szCs w:val="24"/>
          <w:u w:val="single"/>
          <w:lang w:eastAsia="en-GB"/>
          <w14:cntxtAlts/>
        </w:rPr>
      </w:pPr>
      <w:r>
        <w:rPr>
          <w:rFonts w:ascii="Comic Sans MS" w:eastAsia="Times New Roman" w:hAnsi="Comic Sans MS" w:cs="Calibri"/>
          <w:noProof/>
          <w:color w:val="000000"/>
          <w:kern w:val="28"/>
          <w:sz w:val="24"/>
          <w:szCs w:val="24"/>
          <w:lang w:eastAsia="en-GB"/>
          <w14:cntxtAlts/>
        </w:rPr>
        <w:drawing>
          <wp:anchor distT="0" distB="0" distL="114300" distR="114300" simplePos="0" relativeHeight="251658240" behindDoc="1" locked="0" layoutInCell="1" allowOverlap="1" wp14:anchorId="20E84CFA" wp14:editId="7EE036E3">
            <wp:simplePos x="0" y="0"/>
            <wp:positionH relativeFrom="margin">
              <wp:align>right</wp:align>
            </wp:positionH>
            <wp:positionV relativeFrom="paragraph">
              <wp:posOffset>416243</wp:posOffset>
            </wp:positionV>
            <wp:extent cx="25241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518" y="2109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D7"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</w:t>
      </w:r>
      <w:hyperlink r:id="rId12" w:history="1">
        <w:r w:rsidR="00D87DD7" w:rsidRPr="00D87DD7">
          <w:rPr>
            <w:rStyle w:val="Hyperlink"/>
            <w:rFonts w:ascii="Comic Sans MS" w:eastAsia="Times New Roman" w:hAnsi="Comic Sans MS" w:cs="Calibri"/>
            <w:kern w:val="28"/>
            <w:sz w:val="24"/>
            <w:szCs w:val="24"/>
            <w:lang w:eastAsia="en-GB"/>
            <w14:cntxtAlts/>
          </w:rPr>
          <w:t>https://connect.collins.co.uk/school/defaultlogin.aspx</w:t>
        </w:r>
      </w:hyperlink>
    </w:p>
    <w:p w14:paraId="65F7B95B" w14:textId="20B50426" w:rsidR="00D87DD7" w:rsidRDefault="00D87DD7" w:rsidP="00D87DD7">
      <w:pPr>
        <w:widowControl w:val="0"/>
        <w:spacing w:after="120" w:line="285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</w:p>
    <w:p w14:paraId="1BC7E9F2" w14:textId="4262772A" w:rsidR="00D87DD7" w:rsidRDefault="00D87DD7" w:rsidP="00D87DD7">
      <w:pPr>
        <w:widowControl w:val="0"/>
        <w:spacing w:after="120" w:line="285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B</w:t>
      </w: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ooks4home project is now being launched at CHS with our first batch of books for children to cho</w:t>
      </w:r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o</w:t>
      </w: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se from and take home due to arrive in school just after half term. These books are for the children to keep in a bid to encourage them to read in their own time and develop their fluency and reading ability as well as feed their curiosity for books.  </w:t>
      </w:r>
    </w:p>
    <w:p w14:paraId="6A38D831" w14:textId="4C5616C7" w:rsidR="00D87DD7" w:rsidRPr="00D87DD7" w:rsidRDefault="00D87DD7" w:rsidP="00D87DD7">
      <w:pPr>
        <w:widowControl w:val="0"/>
        <w:spacing w:after="280" w:line="285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8948F48" wp14:editId="7D80C5FD">
            <wp:simplePos x="0" y="0"/>
            <wp:positionH relativeFrom="column">
              <wp:posOffset>5334000</wp:posOffset>
            </wp:positionH>
            <wp:positionV relativeFrom="paragraph">
              <wp:posOffset>892139</wp:posOffset>
            </wp:positionV>
            <wp:extent cx="1087454" cy="108686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8939" r="7925" b="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17" cy="109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764B8D20" wp14:editId="773CE680">
            <wp:simplePos x="0" y="0"/>
            <wp:positionH relativeFrom="margin">
              <wp:posOffset>209910</wp:posOffset>
            </wp:positionH>
            <wp:positionV relativeFrom="paragraph">
              <wp:posOffset>1081921</wp:posOffset>
            </wp:positionV>
            <wp:extent cx="983412" cy="964214"/>
            <wp:effectExtent l="0" t="0" r="7620" b="7620"/>
            <wp:wrapNone/>
            <wp:docPr id="13" name="Picture 13" descr="youth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outh00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63" cy="9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E1A1CF2" wp14:editId="3C855231">
            <wp:simplePos x="0" y="0"/>
            <wp:positionH relativeFrom="margin">
              <wp:posOffset>2590800</wp:posOffset>
            </wp:positionH>
            <wp:positionV relativeFrom="paragraph">
              <wp:posOffset>851367</wp:posOffset>
            </wp:positionV>
            <wp:extent cx="1461135" cy="1127185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2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School have recently introduced a </w:t>
      </w:r>
      <w:proofErr w:type="spellStart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bookometer</w:t>
      </w:r>
      <w:proofErr w:type="spellEnd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competition where classes are trying to read</w:t>
      </w:r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as many books as a group as they can-each time class reads 10 books prizes will be given. Ensure you record your children’s reading in their reading </w:t>
      </w:r>
      <w:proofErr w:type="gramStart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record</w:t>
      </w:r>
      <w:proofErr w:type="gramEnd"/>
      <w:r w:rsidRPr="00D87DD7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so their books count to the grand total.</w:t>
      </w:r>
      <w:r w:rsidRPr="00D87D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1CABF39" w14:textId="0ACA0414" w:rsidR="00D87DD7" w:rsidRPr="00D87DD7" w:rsidRDefault="00D87DD7" w:rsidP="00D87DD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D87DD7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3EE5ECF" w14:textId="2B17F5AD" w:rsidR="00D87DD7" w:rsidRPr="00D87DD7" w:rsidRDefault="00D87DD7" w:rsidP="00D87DD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6B29D55E" w14:textId="71F9726C" w:rsidR="00D87DD7" w:rsidRDefault="00D87DD7"/>
    <w:sectPr w:rsidR="00D87DD7" w:rsidSect="00D87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D7"/>
    <w:rsid w:val="00013E33"/>
    <w:rsid w:val="001368EE"/>
    <w:rsid w:val="00490246"/>
    <w:rsid w:val="004D21C9"/>
    <w:rsid w:val="00682FEF"/>
    <w:rsid w:val="00A648CB"/>
    <w:rsid w:val="00D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AD7691"/>
  <w15:chartTrackingRefBased/>
  <w15:docId w15:val="{5D3FD620-0D05-4DF0-9062-6DAA1054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qvqMtSNswo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hyperlink" Target="https://youtu.be/UCI2mu7URBc" TargetMode="External"/><Relationship Id="rId12" Type="http://schemas.openxmlformats.org/officeDocument/2006/relationships/hyperlink" Target="https://connect.collins.co.uk/school/defaultlogi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oxfordowl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i5O4yvZSOs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1B8A5CE92774B867C71E1058DC2FA" ma:contentTypeVersion="10" ma:contentTypeDescription="Create a new document." ma:contentTypeScope="" ma:versionID="69bab85be5c7a0aba828be64ff12eda0">
  <xsd:schema xmlns:xsd="http://www.w3.org/2001/XMLSchema" xmlns:xs="http://www.w3.org/2001/XMLSchema" xmlns:p="http://schemas.microsoft.com/office/2006/metadata/properties" xmlns:ns3="929b29e9-f6b8-4128-9cbf-b8703336c9ca" targetNamespace="http://schemas.microsoft.com/office/2006/metadata/properties" ma:root="true" ma:fieldsID="b55dac5c41dd5980311b9c3b762aa4c5" ns3:_="">
    <xsd:import namespace="929b29e9-f6b8-4128-9cbf-b8703336c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b29e9-f6b8-4128-9cbf-b8703336c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D0BF2-63A3-42D8-A3CB-C9782E827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E57E2-B0C9-45EC-B276-2F40A251C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b29e9-f6b8-4128-9cbf-b8703336c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D4CA9-AADD-424B-9FEE-0DA20FC4D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Hancock</dc:creator>
  <cp:keywords/>
  <dc:description/>
  <cp:lastModifiedBy>Mrs Hancock</cp:lastModifiedBy>
  <cp:revision>2</cp:revision>
  <dcterms:created xsi:type="dcterms:W3CDTF">2020-02-11T14:32:00Z</dcterms:created>
  <dcterms:modified xsi:type="dcterms:W3CDTF">2020-02-11T14:32:00Z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0x0101004521B8A5CE92774B867C71E1058DC2FA</vt:lpwstr>
  </property>
</Properties>
</file>